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E5A" w:rsidRPr="00582935" w:rsidRDefault="009B4E5A" w:rsidP="009B4E5A">
      <w:pPr>
        <w:jc w:val="center"/>
        <w:rPr>
          <w:rFonts w:ascii="Times New Roman" w:eastAsia="Times New Roman" w:hAnsi="Times New Roman" w:cs="Times New Roman"/>
          <w:b/>
          <w:color w:val="202124"/>
          <w:sz w:val="26"/>
          <w:szCs w:val="26"/>
        </w:rPr>
      </w:pPr>
      <w:r w:rsidRPr="00582935">
        <w:rPr>
          <w:rFonts w:ascii="Times New Roman" w:eastAsia="Times New Roman" w:hAnsi="Times New Roman" w:cs="Times New Roman"/>
          <w:b/>
          <w:color w:val="202124"/>
          <w:sz w:val="26"/>
          <w:szCs w:val="26"/>
        </w:rPr>
        <w:t>PHÁT TRIỂN GIẢNG VIÊN TẠI NHÀ TRƯỜNG VÀ DOANH NGHIỆP</w:t>
      </w:r>
    </w:p>
    <w:p w:rsidR="009B4E5A" w:rsidRDefault="009B4E5A" w:rsidP="009B4E5A">
      <w:pPr>
        <w:jc w:val="center"/>
        <w:rPr>
          <w:rFonts w:ascii="Times New Roman" w:eastAsia="Times New Roman" w:hAnsi="Times New Roman" w:cs="Times New Roman"/>
          <w:b/>
          <w:color w:val="202124"/>
          <w:sz w:val="26"/>
          <w:szCs w:val="26"/>
        </w:rPr>
      </w:pPr>
      <w:r w:rsidRPr="00582935">
        <w:rPr>
          <w:rFonts w:ascii="Times New Roman" w:eastAsia="Times New Roman" w:hAnsi="Times New Roman" w:cs="Times New Roman"/>
          <w:b/>
          <w:color w:val="202124"/>
          <w:sz w:val="26"/>
          <w:szCs w:val="26"/>
        </w:rPr>
        <w:t>DEVELOPMENT TEACHERS AT THE COLLEGES AND ENTERPRISE</w:t>
      </w:r>
    </w:p>
    <w:p w:rsidR="009B4E5A" w:rsidRPr="003F32AC" w:rsidRDefault="003F32AC" w:rsidP="009B4E5A">
      <w:pPr>
        <w:jc w:val="right"/>
        <w:rPr>
          <w:rFonts w:ascii="Times New Roman" w:eastAsia="Times New Roman" w:hAnsi="Times New Roman" w:cs="Times New Roman"/>
          <w:i/>
          <w:color w:val="202124"/>
          <w:sz w:val="26"/>
          <w:szCs w:val="26"/>
        </w:rPr>
      </w:pPr>
      <w:r w:rsidRPr="003F32AC">
        <w:rPr>
          <w:rFonts w:ascii="Times New Roman" w:eastAsia="Times New Roman" w:hAnsi="Times New Roman" w:cs="Times New Roman"/>
          <w:i/>
          <w:color w:val="202124"/>
          <w:sz w:val="26"/>
          <w:szCs w:val="26"/>
        </w:rPr>
        <w:t>Nguyễn Thị Tuyết</w:t>
      </w:r>
      <w:r>
        <w:rPr>
          <w:rFonts w:ascii="Times New Roman" w:eastAsia="Times New Roman" w:hAnsi="Times New Roman" w:cs="Times New Roman"/>
          <w:i/>
          <w:color w:val="202124"/>
          <w:sz w:val="26"/>
          <w:szCs w:val="26"/>
        </w:rPr>
        <w:t xml:space="preserve"> </w:t>
      </w:r>
      <w:r w:rsidRPr="003F32AC">
        <w:rPr>
          <w:rFonts w:ascii="Times New Roman" w:eastAsia="Times New Roman" w:hAnsi="Times New Roman" w:cs="Times New Roman"/>
          <w:i/>
          <w:color w:val="202124"/>
          <w:sz w:val="26"/>
          <w:szCs w:val="26"/>
        </w:rPr>
        <w:t xml:space="preserve">- </w:t>
      </w:r>
      <w:r w:rsidRPr="003F32AC">
        <w:rPr>
          <w:rFonts w:ascii="Times New Roman" w:eastAsia="Times New Roman" w:hAnsi="Times New Roman" w:cs="Times New Roman"/>
          <w:i/>
          <w:color w:val="202124"/>
          <w:sz w:val="26"/>
          <w:szCs w:val="26"/>
        </w:rPr>
        <w:t>Vũ Thị Thu Thủy</w:t>
      </w:r>
      <w:r w:rsidRPr="003F32AC">
        <w:rPr>
          <w:rFonts w:ascii="Times New Roman" w:eastAsia="Times New Roman" w:hAnsi="Times New Roman" w:cs="Times New Roman"/>
          <w:i/>
          <w:color w:val="202124"/>
          <w:sz w:val="26"/>
          <w:szCs w:val="26"/>
        </w:rPr>
        <w:t>, Phòng KT&amp;ĐBCL</w:t>
      </w:r>
    </w:p>
    <w:p w:rsidR="009B4E5A" w:rsidRDefault="009B4E5A" w:rsidP="009B4E5A">
      <w:pPr>
        <w:jc w:val="right"/>
        <w:rPr>
          <w:rFonts w:ascii="Times New Roman" w:eastAsia="Times New Roman" w:hAnsi="Times New Roman" w:cs="Times New Roman"/>
          <w:color w:val="202124"/>
          <w:sz w:val="26"/>
          <w:szCs w:val="26"/>
        </w:rPr>
      </w:pPr>
      <w:r>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786D040" wp14:editId="69F00F40">
                <wp:simplePos x="0" y="0"/>
                <wp:positionH relativeFrom="column">
                  <wp:posOffset>2289175</wp:posOffset>
                </wp:positionH>
                <wp:positionV relativeFrom="paragraph">
                  <wp:posOffset>258115</wp:posOffset>
                </wp:positionV>
                <wp:extent cx="0" cy="2392070"/>
                <wp:effectExtent l="0" t="0" r="19050" b="27305"/>
                <wp:wrapNone/>
                <wp:docPr id="5" name="Straight Connector 5"/>
                <wp:cNvGraphicFramePr/>
                <a:graphic xmlns:a="http://schemas.openxmlformats.org/drawingml/2006/main">
                  <a:graphicData uri="http://schemas.microsoft.com/office/word/2010/wordprocessingShape">
                    <wps:wsp>
                      <wps:cNvCnPr/>
                      <wps:spPr>
                        <a:xfrm>
                          <a:off x="0" y="0"/>
                          <a:ext cx="0" cy="2392070"/>
                        </a:xfrm>
                        <a:prstGeom prst="line">
                          <a:avLst/>
                        </a:prstGeom>
                        <a:ln w="22225"/>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5"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0.25pt,20.3pt" to="180.25pt,20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" strokecolor="#4579b8 [3044]" strokeweight="1.75pt"/>
            </w:pict>
          </mc:Fallback>
        </mc:AlternateContent>
      </w:r>
      <w:r w:rsidRPr="003E135A">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3985E896" wp14:editId="61389044">
                <wp:simplePos x="0" y="0"/>
                <wp:positionH relativeFrom="column">
                  <wp:posOffset>35560</wp:posOffset>
                </wp:positionH>
                <wp:positionV relativeFrom="paragraph">
                  <wp:posOffset>232461</wp:posOffset>
                </wp:positionV>
                <wp:extent cx="1939925" cy="2282190"/>
                <wp:effectExtent l="0" t="0" r="0" b="0"/>
                <wp:wrapNone/>
                <wp:docPr id="2" name="Rectangle 2"/>
                <wp:cNvGraphicFramePr/>
                <a:graphic xmlns:a="http://schemas.openxmlformats.org/drawingml/2006/main">
                  <a:graphicData uri="http://schemas.microsoft.com/office/word/2010/wordprocessingShape">
                    <wps:wsp>
                      <wps:cNvSpPr/>
                      <wps:spPr>
                        <a:xfrm>
                          <a:off x="0" y="0"/>
                          <a:ext cx="1939925" cy="22821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B4E5A" w:rsidRPr="006F55AB" w:rsidRDefault="009B4E5A" w:rsidP="009B4E5A">
                            <w:pPr>
                              <w:spacing w:line="360" w:lineRule="auto"/>
                              <w:ind w:firstLine="720"/>
                              <w:jc w:val="both"/>
                              <w:rPr>
                                <w:rFonts w:ascii="Times New Roman" w:eastAsia="Times New Roman" w:hAnsi="Times New Roman" w:cs="Times New Roman"/>
                                <w:i/>
                                <w:color w:val="202124"/>
                                <w:sz w:val="26"/>
                                <w:szCs w:val="26"/>
                              </w:rPr>
                            </w:pPr>
                            <w:r w:rsidRPr="006F55AB">
                              <w:rPr>
                                <w:rFonts w:ascii="Times New Roman" w:eastAsia="Times New Roman" w:hAnsi="Times New Roman" w:cs="Times New Roman"/>
                                <w:i/>
                                <w:color w:val="202124"/>
                                <w:sz w:val="26"/>
                                <w:szCs w:val="26"/>
                              </w:rPr>
                              <w:t>Từ khóa: Giảng viên, nhà trường, doanh nghiệp</w:t>
                            </w:r>
                            <w:r>
                              <w:rPr>
                                <w:rFonts w:ascii="Times New Roman" w:eastAsia="Times New Roman" w:hAnsi="Times New Roman" w:cs="Times New Roman"/>
                                <w:i/>
                                <w:color w:val="202124"/>
                                <w:sz w:val="26"/>
                                <w:szCs w:val="26"/>
                              </w:rPr>
                              <w:t>, phát triển</w:t>
                            </w:r>
                          </w:p>
                          <w:p w:rsidR="009B4E5A" w:rsidRPr="006F55AB" w:rsidRDefault="009B4E5A" w:rsidP="009B4E5A">
                            <w:pPr>
                              <w:spacing w:line="360" w:lineRule="auto"/>
                              <w:ind w:firstLine="720"/>
                              <w:jc w:val="both"/>
                              <w:rPr>
                                <w:rFonts w:ascii="Times New Roman" w:eastAsia="Times New Roman" w:hAnsi="Times New Roman" w:cs="Times New Roman"/>
                                <w:i/>
                                <w:color w:val="000000" w:themeColor="text1"/>
                                <w:sz w:val="26"/>
                                <w:szCs w:val="26"/>
                              </w:rPr>
                            </w:pPr>
                            <w:r w:rsidRPr="006F55AB">
                              <w:rPr>
                                <w:rFonts w:ascii="Times New Roman" w:eastAsia="Times New Roman" w:hAnsi="Times New Roman" w:cs="Times New Roman"/>
                                <w:i/>
                                <w:color w:val="202124"/>
                                <w:sz w:val="26"/>
                                <w:szCs w:val="26"/>
                              </w:rPr>
                              <w:t xml:space="preserve">Keyword: </w:t>
                            </w:r>
                            <w:r w:rsidRPr="006F55AB">
                              <w:rPr>
                                <w:rFonts w:ascii="Times New Roman" w:eastAsia="Times New Roman" w:hAnsi="Times New Roman" w:cs="Times New Roman"/>
                                <w:i/>
                                <w:color w:val="000000" w:themeColor="text1"/>
                                <w:sz w:val="26"/>
                                <w:szCs w:val="26"/>
                              </w:rPr>
                              <w:t>Lecturers, schools, businesses</w:t>
                            </w:r>
                            <w:r>
                              <w:rPr>
                                <w:rFonts w:ascii="Times New Roman" w:eastAsia="Times New Roman" w:hAnsi="Times New Roman" w:cs="Times New Roman"/>
                                <w:i/>
                                <w:color w:val="000000" w:themeColor="text1"/>
                                <w:sz w:val="26"/>
                                <w:szCs w:val="26"/>
                              </w:rPr>
                              <w:t>, develope</w:t>
                            </w:r>
                          </w:p>
                          <w:p w:rsidR="009B4E5A" w:rsidRPr="009D417B" w:rsidRDefault="009B4E5A" w:rsidP="009B4E5A">
                            <w:pPr>
                              <w:rPr>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left:0;text-align:left;margin-left:2.8pt;margin-top:18.3pt;width:152.75pt;height:179.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" filled="f" stroked="f" strokeweight="2pt">
                <v:textbox>
                  <w:txbxContent>
                    <w:p w:rsidR="009B4E5A" w:rsidRPr="006F55AB" w:rsidRDefault="009B4E5A" w:rsidP="009B4E5A">
                      <w:pPr>
                        <w:spacing w:line="360" w:lineRule="auto"/>
                        <w:ind w:firstLine="720"/>
                        <w:jc w:val="both"/>
                        <w:rPr>
                          <w:rFonts w:ascii="Times New Roman" w:eastAsia="Times New Roman" w:hAnsi="Times New Roman" w:cs="Times New Roman"/>
                          <w:i/>
                          <w:color w:val="202124"/>
                          <w:sz w:val="26"/>
                          <w:szCs w:val="26"/>
                        </w:rPr>
                      </w:pPr>
                      <w:r w:rsidRPr="006F55AB">
                        <w:rPr>
                          <w:rFonts w:ascii="Times New Roman" w:eastAsia="Times New Roman" w:hAnsi="Times New Roman" w:cs="Times New Roman"/>
                          <w:i/>
                          <w:color w:val="202124"/>
                          <w:sz w:val="26"/>
                          <w:szCs w:val="26"/>
                        </w:rPr>
                        <w:t>Từ khóa: Giảng viên, nhà trường, doanh nghiệp</w:t>
                      </w:r>
                      <w:r>
                        <w:rPr>
                          <w:rFonts w:ascii="Times New Roman" w:eastAsia="Times New Roman" w:hAnsi="Times New Roman" w:cs="Times New Roman"/>
                          <w:i/>
                          <w:color w:val="202124"/>
                          <w:sz w:val="26"/>
                          <w:szCs w:val="26"/>
                        </w:rPr>
                        <w:t>, phát triển</w:t>
                      </w:r>
                    </w:p>
                    <w:p w:rsidR="009B4E5A" w:rsidRPr="006F55AB" w:rsidRDefault="009B4E5A" w:rsidP="009B4E5A">
                      <w:pPr>
                        <w:spacing w:line="360" w:lineRule="auto"/>
                        <w:ind w:firstLine="720"/>
                        <w:jc w:val="both"/>
                        <w:rPr>
                          <w:rFonts w:ascii="Times New Roman" w:eastAsia="Times New Roman" w:hAnsi="Times New Roman" w:cs="Times New Roman"/>
                          <w:i/>
                          <w:color w:val="000000" w:themeColor="text1"/>
                          <w:sz w:val="26"/>
                          <w:szCs w:val="26"/>
                        </w:rPr>
                      </w:pPr>
                      <w:r w:rsidRPr="006F55AB">
                        <w:rPr>
                          <w:rFonts w:ascii="Times New Roman" w:eastAsia="Times New Roman" w:hAnsi="Times New Roman" w:cs="Times New Roman"/>
                          <w:i/>
                          <w:color w:val="202124"/>
                          <w:sz w:val="26"/>
                          <w:szCs w:val="26"/>
                        </w:rPr>
                        <w:t xml:space="preserve">Keyword: </w:t>
                      </w:r>
                      <w:r w:rsidRPr="006F55AB">
                        <w:rPr>
                          <w:rFonts w:ascii="Times New Roman" w:eastAsia="Times New Roman" w:hAnsi="Times New Roman" w:cs="Times New Roman"/>
                          <w:i/>
                          <w:color w:val="000000" w:themeColor="text1"/>
                          <w:sz w:val="26"/>
                          <w:szCs w:val="26"/>
                        </w:rPr>
                        <w:t>Lecturers, schools, businesses</w:t>
                      </w:r>
                      <w:r>
                        <w:rPr>
                          <w:rFonts w:ascii="Times New Roman" w:eastAsia="Times New Roman" w:hAnsi="Times New Roman" w:cs="Times New Roman"/>
                          <w:i/>
                          <w:color w:val="000000" w:themeColor="text1"/>
                          <w:sz w:val="26"/>
                          <w:szCs w:val="26"/>
                        </w:rPr>
                        <w:t>, develope</w:t>
                      </w:r>
                    </w:p>
                    <w:p w:rsidR="009B4E5A" w:rsidRPr="009D417B" w:rsidRDefault="009B4E5A" w:rsidP="009B4E5A">
                      <w:pPr>
                        <w:rPr>
                          <w:color w:val="FF0000"/>
                        </w:rPr>
                      </w:pPr>
                    </w:p>
                  </w:txbxContent>
                </v:textbox>
              </v:rect>
            </w:pict>
          </mc:Fallback>
        </mc:AlternateContent>
      </w:r>
      <w:r w:rsidRPr="003E135A">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2036F5F" wp14:editId="68D47437">
                <wp:simplePos x="0" y="0"/>
                <wp:positionH relativeFrom="column">
                  <wp:posOffset>2215515</wp:posOffset>
                </wp:positionH>
                <wp:positionV relativeFrom="paragraph">
                  <wp:posOffset>203835</wp:posOffset>
                </wp:positionV>
                <wp:extent cx="4046855" cy="2523490"/>
                <wp:effectExtent l="0" t="0" r="0" b="0"/>
                <wp:wrapNone/>
                <wp:docPr id="4" name="Rectangle 4"/>
                <wp:cNvGraphicFramePr/>
                <a:graphic xmlns:a="http://schemas.openxmlformats.org/drawingml/2006/main">
                  <a:graphicData uri="http://schemas.microsoft.com/office/word/2010/wordprocessingShape">
                    <wps:wsp>
                      <wps:cNvSpPr/>
                      <wps:spPr>
                        <a:xfrm>
                          <a:off x="0" y="0"/>
                          <a:ext cx="4046855" cy="25234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B4E5A" w:rsidRPr="006F55AB" w:rsidRDefault="009B4E5A" w:rsidP="009B4E5A">
                            <w:pPr>
                              <w:shd w:val="clear" w:color="auto" w:fill="D9D9D9" w:themeFill="background1" w:themeFillShade="D9"/>
                              <w:spacing w:line="360" w:lineRule="auto"/>
                              <w:ind w:firstLine="720"/>
                              <w:jc w:val="both"/>
                              <w:rPr>
                                <w:rFonts w:ascii="Times New Roman" w:eastAsia="Times New Roman" w:hAnsi="Times New Roman" w:cs="Times New Roman"/>
                                <w:b/>
                                <w:color w:val="000000" w:themeColor="text1"/>
                                <w:sz w:val="26"/>
                                <w:szCs w:val="26"/>
                              </w:rPr>
                            </w:pPr>
                            <w:r w:rsidRPr="006F55AB">
                              <w:rPr>
                                <w:rFonts w:ascii="Times New Roman" w:eastAsia="Times New Roman" w:hAnsi="Times New Roman" w:cs="Times New Roman"/>
                                <w:b/>
                                <w:color w:val="000000" w:themeColor="text1"/>
                                <w:sz w:val="26"/>
                                <w:szCs w:val="26"/>
                              </w:rPr>
                              <w:t>Abst</w:t>
                            </w:r>
                            <w:r>
                              <w:rPr>
                                <w:rFonts w:ascii="Times New Roman" w:eastAsia="Times New Roman" w:hAnsi="Times New Roman" w:cs="Times New Roman"/>
                                <w:b/>
                                <w:color w:val="000000" w:themeColor="text1"/>
                                <w:sz w:val="26"/>
                                <w:szCs w:val="26"/>
                              </w:rPr>
                              <w:t>r</w:t>
                            </w:r>
                            <w:r w:rsidRPr="006F55AB">
                              <w:rPr>
                                <w:rFonts w:ascii="Times New Roman" w:eastAsia="Times New Roman" w:hAnsi="Times New Roman" w:cs="Times New Roman"/>
                                <w:b/>
                                <w:color w:val="000000" w:themeColor="text1"/>
                                <w:sz w:val="26"/>
                                <w:szCs w:val="26"/>
                              </w:rPr>
                              <w:t>act</w:t>
                            </w:r>
                          </w:p>
                          <w:p w:rsidR="009B4E5A" w:rsidRPr="003E135A" w:rsidRDefault="009B4E5A" w:rsidP="009B4E5A">
                            <w:pPr>
                              <w:shd w:val="clear" w:color="auto" w:fill="D9D9D9" w:themeFill="background1" w:themeFillShade="D9"/>
                              <w:spacing w:line="360" w:lineRule="auto"/>
                              <w:ind w:firstLine="720"/>
                              <w:jc w:val="both"/>
                              <w:rPr>
                                <w:color w:val="000000" w:themeColor="text1"/>
                                <w:sz w:val="26"/>
                                <w:szCs w:val="26"/>
                              </w:rPr>
                            </w:pPr>
                            <w:r w:rsidRPr="006F55AB">
                              <w:rPr>
                                <w:rFonts w:ascii="Times New Roman" w:eastAsia="Times New Roman" w:hAnsi="Times New Roman" w:cs="Times New Roman"/>
                                <w:color w:val="000000" w:themeColor="text1"/>
                                <w:sz w:val="26"/>
                                <w:szCs w:val="26"/>
                              </w:rPr>
                              <w:t>The rise of technology is reshaping our workplaces and changing the way businesses operate. It is therefore vital that we equip future generations with the skills and mindsets they need to navigate a world of work that we cannot yet fully envision. Therefore, the training and fostering of lecturers at enterprises is very urgent in developing human resources for society.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8" style="position:absolute;left:0;text-align:left;margin-left:174.45pt;margin-top:16.05pt;width:318.65pt;height:19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" filled="f" stroked="f" strokeweight="2pt">
                <v:textbox>
                  <w:txbxContent>
                    <w:p w:rsidR="009B4E5A" w:rsidRPr="006F55AB" w:rsidRDefault="009B4E5A" w:rsidP="009B4E5A">
                      <w:pPr>
                        <w:shd w:val="clear" w:color="auto" w:fill="D9D9D9" w:themeFill="background1" w:themeFillShade="D9"/>
                        <w:spacing w:line="360" w:lineRule="auto"/>
                        <w:ind w:firstLine="720"/>
                        <w:jc w:val="both"/>
                        <w:rPr>
                          <w:rFonts w:ascii="Times New Roman" w:eastAsia="Times New Roman" w:hAnsi="Times New Roman" w:cs="Times New Roman"/>
                          <w:b/>
                          <w:color w:val="000000" w:themeColor="text1"/>
                          <w:sz w:val="26"/>
                          <w:szCs w:val="26"/>
                        </w:rPr>
                      </w:pPr>
                      <w:r w:rsidRPr="006F55AB">
                        <w:rPr>
                          <w:rFonts w:ascii="Times New Roman" w:eastAsia="Times New Roman" w:hAnsi="Times New Roman" w:cs="Times New Roman"/>
                          <w:b/>
                          <w:color w:val="000000" w:themeColor="text1"/>
                          <w:sz w:val="26"/>
                          <w:szCs w:val="26"/>
                        </w:rPr>
                        <w:t>Abst</w:t>
                      </w:r>
                      <w:r>
                        <w:rPr>
                          <w:rFonts w:ascii="Times New Roman" w:eastAsia="Times New Roman" w:hAnsi="Times New Roman" w:cs="Times New Roman"/>
                          <w:b/>
                          <w:color w:val="000000" w:themeColor="text1"/>
                          <w:sz w:val="26"/>
                          <w:szCs w:val="26"/>
                        </w:rPr>
                        <w:t>r</w:t>
                      </w:r>
                      <w:r w:rsidRPr="006F55AB">
                        <w:rPr>
                          <w:rFonts w:ascii="Times New Roman" w:eastAsia="Times New Roman" w:hAnsi="Times New Roman" w:cs="Times New Roman"/>
                          <w:b/>
                          <w:color w:val="000000" w:themeColor="text1"/>
                          <w:sz w:val="26"/>
                          <w:szCs w:val="26"/>
                        </w:rPr>
                        <w:t>act</w:t>
                      </w:r>
                    </w:p>
                    <w:p w:rsidR="009B4E5A" w:rsidRPr="003E135A" w:rsidRDefault="009B4E5A" w:rsidP="009B4E5A">
                      <w:pPr>
                        <w:shd w:val="clear" w:color="auto" w:fill="D9D9D9" w:themeFill="background1" w:themeFillShade="D9"/>
                        <w:spacing w:line="360" w:lineRule="auto"/>
                        <w:ind w:firstLine="720"/>
                        <w:jc w:val="both"/>
                        <w:rPr>
                          <w:color w:val="000000" w:themeColor="text1"/>
                          <w:sz w:val="26"/>
                          <w:szCs w:val="26"/>
                        </w:rPr>
                      </w:pPr>
                      <w:r w:rsidRPr="006F55AB">
                        <w:rPr>
                          <w:rFonts w:ascii="Times New Roman" w:eastAsia="Times New Roman" w:hAnsi="Times New Roman" w:cs="Times New Roman"/>
                          <w:color w:val="000000" w:themeColor="text1"/>
                          <w:sz w:val="26"/>
                          <w:szCs w:val="26"/>
                        </w:rPr>
                        <w:t>The rise of technology is reshaping our workplaces and changing the way businesses operate. It is therefore vital that we equip future generations with the skills and mindsets they need to navigate a world of work that we cannot yet fully envision. Therefore, the training and fostering of lecturers at enterprises is very urgent in developing human resources for society.</w:t>
                      </w:r>
                    </w:p>
                  </w:txbxContent>
                </v:textbox>
              </v:rect>
            </w:pict>
          </mc:Fallback>
        </mc:AlternateContent>
      </w:r>
    </w:p>
    <w:p w:rsidR="009B4E5A" w:rsidRDefault="009B4E5A" w:rsidP="009B4E5A">
      <w:pPr>
        <w:spacing w:line="360" w:lineRule="auto"/>
        <w:ind w:firstLine="720"/>
        <w:jc w:val="both"/>
        <w:rPr>
          <w:rFonts w:ascii="Times New Roman" w:eastAsia="Times New Roman" w:hAnsi="Times New Roman" w:cs="Times New Roman"/>
          <w:i/>
          <w:color w:val="202124"/>
          <w:sz w:val="26"/>
          <w:szCs w:val="26"/>
        </w:rPr>
      </w:pPr>
    </w:p>
    <w:p w:rsidR="009B4E5A" w:rsidRDefault="009B4E5A" w:rsidP="009B4E5A">
      <w:pPr>
        <w:spacing w:line="360" w:lineRule="auto"/>
        <w:ind w:firstLine="720"/>
        <w:jc w:val="both"/>
        <w:rPr>
          <w:rFonts w:ascii="Times New Roman" w:eastAsia="Times New Roman" w:hAnsi="Times New Roman" w:cs="Times New Roman"/>
          <w:i/>
          <w:color w:val="202124"/>
          <w:sz w:val="26"/>
          <w:szCs w:val="26"/>
        </w:rPr>
      </w:pPr>
    </w:p>
    <w:p w:rsidR="009B4E5A" w:rsidRDefault="009B4E5A" w:rsidP="009B4E5A">
      <w:pPr>
        <w:spacing w:line="360" w:lineRule="auto"/>
        <w:ind w:firstLine="720"/>
        <w:jc w:val="both"/>
        <w:rPr>
          <w:rFonts w:ascii="Times New Roman" w:eastAsia="Times New Roman" w:hAnsi="Times New Roman" w:cs="Times New Roman"/>
          <w:i/>
          <w:color w:val="202124"/>
          <w:sz w:val="26"/>
          <w:szCs w:val="26"/>
        </w:rPr>
      </w:pPr>
    </w:p>
    <w:p w:rsidR="009B4E5A" w:rsidRDefault="009B4E5A" w:rsidP="009B4E5A">
      <w:pPr>
        <w:spacing w:line="360" w:lineRule="auto"/>
        <w:ind w:firstLine="720"/>
        <w:jc w:val="both"/>
        <w:rPr>
          <w:rFonts w:ascii="Times New Roman" w:eastAsia="Times New Roman" w:hAnsi="Times New Roman" w:cs="Times New Roman"/>
          <w:i/>
          <w:color w:val="202124"/>
          <w:sz w:val="26"/>
          <w:szCs w:val="26"/>
        </w:rPr>
      </w:pPr>
    </w:p>
    <w:p w:rsidR="009B4E5A" w:rsidRDefault="009B4E5A" w:rsidP="009B4E5A">
      <w:pPr>
        <w:spacing w:line="360" w:lineRule="auto"/>
        <w:ind w:firstLine="720"/>
        <w:jc w:val="both"/>
        <w:rPr>
          <w:rFonts w:ascii="Times New Roman" w:eastAsia="Times New Roman" w:hAnsi="Times New Roman" w:cs="Times New Roman"/>
          <w:i/>
          <w:color w:val="202124"/>
          <w:sz w:val="26"/>
          <w:szCs w:val="26"/>
        </w:rPr>
      </w:pPr>
    </w:p>
    <w:p w:rsidR="009B4E5A" w:rsidRDefault="009B4E5A" w:rsidP="009B4E5A">
      <w:pPr>
        <w:spacing w:line="360" w:lineRule="auto"/>
        <w:ind w:firstLine="720"/>
        <w:jc w:val="both"/>
        <w:rPr>
          <w:rFonts w:ascii="Times New Roman" w:eastAsia="Times New Roman" w:hAnsi="Times New Roman" w:cs="Times New Roman"/>
          <w:i/>
          <w:color w:val="202124"/>
          <w:sz w:val="26"/>
          <w:szCs w:val="26"/>
        </w:rPr>
      </w:pPr>
    </w:p>
    <w:p w:rsidR="009B4E5A" w:rsidRDefault="009B4E5A" w:rsidP="009B4E5A">
      <w:pPr>
        <w:spacing w:line="360" w:lineRule="auto"/>
        <w:ind w:firstLine="720"/>
        <w:jc w:val="both"/>
        <w:rPr>
          <w:rFonts w:ascii="Times New Roman" w:eastAsia="Times New Roman" w:hAnsi="Times New Roman" w:cs="Times New Roman"/>
          <w:color w:val="000000" w:themeColor="text1"/>
          <w:sz w:val="26"/>
          <w:szCs w:val="26"/>
        </w:rPr>
        <w:sectPr w:rsidR="009B4E5A">
          <w:pgSz w:w="12240" w:h="15840"/>
          <w:pgMar w:top="1440" w:right="1440" w:bottom="1440" w:left="1440" w:header="720" w:footer="720" w:gutter="0"/>
          <w:cols w:space="720"/>
          <w:docGrid w:linePitch="360"/>
        </w:sectPr>
      </w:pPr>
    </w:p>
    <w:p w:rsidR="009B4E5A" w:rsidRPr="00412559" w:rsidRDefault="009B4E5A" w:rsidP="009B4E5A">
      <w:pPr>
        <w:spacing w:line="360" w:lineRule="auto"/>
        <w:ind w:firstLine="720"/>
        <w:jc w:val="both"/>
        <w:rPr>
          <w:rFonts w:ascii="Times New Roman" w:eastAsia="Times New Roman" w:hAnsi="Times New Roman" w:cs="Times New Roman"/>
          <w:color w:val="000000" w:themeColor="text1"/>
          <w:sz w:val="26"/>
          <w:szCs w:val="26"/>
        </w:rPr>
      </w:pPr>
      <w:r w:rsidRPr="00412559">
        <w:rPr>
          <w:rFonts w:ascii="Times New Roman" w:eastAsia="Times New Roman" w:hAnsi="Times New Roman" w:cs="Times New Roman"/>
          <w:color w:val="000000" w:themeColor="text1"/>
          <w:sz w:val="26"/>
          <w:szCs w:val="26"/>
        </w:rPr>
        <w:lastRenderedPageBreak/>
        <w:t xml:space="preserve">Khả </w:t>
      </w:r>
      <w:r w:rsidRPr="00412559">
        <w:rPr>
          <w:rFonts w:ascii="Times New Roman" w:eastAsia="Times New Roman" w:hAnsi="Times New Roman" w:cs="Times New Roman"/>
          <w:color w:val="000000" w:themeColor="text1"/>
          <w:sz w:val="26"/>
          <w:szCs w:val="26"/>
          <w:lang w:val="vi-VN"/>
        </w:rPr>
        <w:t>năng làm việc trong tương lai của những người trẻ tuổi sẽ phụ thuộc nhiều vào cách phản ứng của việc dạy và học trước những nhu cầu thay đổi này. Người học sẽ cần phải đổi mới, thích ứng, kiên cường và linh hoạt để điều hướng thị trường lao động không ngừng phát triển</w:t>
      </w:r>
      <w:r w:rsidRPr="00412559">
        <w:rPr>
          <w:rFonts w:ascii="Times New Roman" w:eastAsia="Times New Roman" w:hAnsi="Times New Roman" w:cs="Times New Roman"/>
          <w:color w:val="000000" w:themeColor="text1"/>
          <w:sz w:val="26"/>
          <w:szCs w:val="26"/>
        </w:rPr>
        <w:t>.</w:t>
      </w:r>
      <w:r>
        <w:rPr>
          <w:rFonts w:ascii="Times New Roman" w:eastAsia="Times New Roman" w:hAnsi="Times New Roman" w:cs="Times New Roman"/>
          <w:color w:val="000000" w:themeColor="text1"/>
          <w:sz w:val="26"/>
          <w:szCs w:val="26"/>
        </w:rPr>
        <w:t xml:space="preserve"> </w:t>
      </w:r>
      <w:r w:rsidRPr="00412559">
        <w:rPr>
          <w:rFonts w:ascii="Times New Roman" w:eastAsia="Times New Roman" w:hAnsi="Times New Roman" w:cs="Times New Roman"/>
          <w:color w:val="000000" w:themeColor="text1"/>
          <w:sz w:val="26"/>
          <w:szCs w:val="26"/>
          <w:lang w:val="vi-VN"/>
        </w:rPr>
        <w:t>Trong những năm gần đây, đã có sự tăng trưởng đáng kể trong giáo dục doanh nghiệp ở Anh và các quốc gia khác do những thay đổi trong chính sách giáo dục quốc gia. Đưa giáo dục khởi nghiệp vào giáo dục và đào tạo kỹ thuật</w:t>
      </w:r>
      <w:r w:rsidRPr="00412559">
        <w:rPr>
          <w:rFonts w:ascii="Times New Roman" w:eastAsia="Times New Roman" w:hAnsi="Times New Roman" w:cs="Times New Roman"/>
          <w:color w:val="000000" w:themeColor="text1"/>
          <w:sz w:val="26"/>
          <w:szCs w:val="26"/>
        </w:rPr>
        <w:t xml:space="preserve">, </w:t>
      </w:r>
      <w:r w:rsidRPr="00412559">
        <w:rPr>
          <w:rFonts w:ascii="Times New Roman" w:eastAsia="Times New Roman" w:hAnsi="Times New Roman" w:cs="Times New Roman"/>
          <w:color w:val="000000" w:themeColor="text1"/>
          <w:sz w:val="26"/>
          <w:szCs w:val="26"/>
          <w:lang w:val="vi-VN"/>
        </w:rPr>
        <w:t>dạy nghề (TVET) có thể là một phương t</w:t>
      </w:r>
      <w:r w:rsidRPr="00412559">
        <w:rPr>
          <w:rFonts w:ascii="Times New Roman" w:eastAsia="Times New Roman" w:hAnsi="Times New Roman" w:cs="Times New Roman"/>
          <w:color w:val="000000" w:themeColor="text1"/>
          <w:sz w:val="26"/>
          <w:szCs w:val="26"/>
        </w:rPr>
        <w:t xml:space="preserve">hức </w:t>
      </w:r>
      <w:r w:rsidRPr="00412559">
        <w:rPr>
          <w:rFonts w:ascii="Times New Roman" w:eastAsia="Times New Roman" w:hAnsi="Times New Roman" w:cs="Times New Roman"/>
          <w:color w:val="000000" w:themeColor="text1"/>
          <w:sz w:val="26"/>
          <w:szCs w:val="26"/>
          <w:lang w:val="vi-VN"/>
        </w:rPr>
        <w:t>quan trọng để giảng dạy người học chuẩn bị cho cuộc sống bên ngoài các cơ sở giáo dục của họ</w:t>
      </w:r>
      <w:r w:rsidRPr="00412559">
        <w:rPr>
          <w:rFonts w:ascii="Times New Roman" w:eastAsia="Times New Roman" w:hAnsi="Times New Roman" w:cs="Times New Roman"/>
          <w:color w:val="000000" w:themeColor="text1"/>
          <w:sz w:val="26"/>
          <w:szCs w:val="26"/>
        </w:rPr>
        <w:t>.</w:t>
      </w:r>
    </w:p>
    <w:p w:rsidR="009B4E5A" w:rsidRPr="00154795" w:rsidRDefault="009B4E5A" w:rsidP="009B4E5A">
      <w:pPr>
        <w:pStyle w:val="ListParagraph"/>
        <w:numPr>
          <w:ilvl w:val="0"/>
          <w:numId w:val="1"/>
        </w:numPr>
        <w:spacing w:line="360" w:lineRule="auto"/>
        <w:jc w:val="both"/>
        <w:rPr>
          <w:rFonts w:ascii="Times New Roman" w:eastAsia="Times New Roman" w:hAnsi="Times New Roman" w:cs="Times New Roman"/>
          <w:b/>
          <w:color w:val="202124"/>
          <w:sz w:val="26"/>
          <w:szCs w:val="26"/>
        </w:rPr>
      </w:pPr>
      <w:r w:rsidRPr="00154795">
        <w:rPr>
          <w:rFonts w:ascii="Times New Roman" w:eastAsia="Times New Roman" w:hAnsi="Times New Roman" w:cs="Times New Roman"/>
          <w:b/>
          <w:color w:val="202124"/>
          <w:sz w:val="26"/>
          <w:szCs w:val="26"/>
        </w:rPr>
        <w:t xml:space="preserve">Vị trí và vai trò của hợp tác giữa nhà trường - doanh nghiệp </w:t>
      </w:r>
    </w:p>
    <w:p w:rsidR="009B4E5A" w:rsidRDefault="009B4E5A" w:rsidP="009B4E5A">
      <w:pPr>
        <w:spacing w:line="360" w:lineRule="auto"/>
        <w:ind w:firstLine="360"/>
        <w:jc w:val="both"/>
        <w:rPr>
          <w:rFonts w:ascii="Times New Roman" w:eastAsia="Times New Roman" w:hAnsi="Times New Roman" w:cs="Times New Roman"/>
          <w:color w:val="202124"/>
          <w:sz w:val="26"/>
          <w:szCs w:val="26"/>
        </w:rPr>
      </w:pPr>
      <w:r w:rsidRPr="0026063F">
        <w:rPr>
          <w:rFonts w:ascii="Times New Roman" w:eastAsia="Times New Roman" w:hAnsi="Times New Roman" w:cs="Times New Roman"/>
          <w:color w:val="202124"/>
          <w:sz w:val="26"/>
          <w:szCs w:val="26"/>
        </w:rPr>
        <w:t>Vị trí và vai trò của hợp tác giữa nhà trường</w:t>
      </w:r>
      <w:r>
        <w:rPr>
          <w:rFonts w:ascii="Times New Roman" w:eastAsia="Times New Roman" w:hAnsi="Times New Roman" w:cs="Times New Roman"/>
          <w:color w:val="202124"/>
          <w:sz w:val="26"/>
          <w:szCs w:val="26"/>
        </w:rPr>
        <w:t xml:space="preserve"> </w:t>
      </w:r>
      <w:r w:rsidRPr="0026063F">
        <w:rPr>
          <w:rFonts w:ascii="Times New Roman" w:eastAsia="Times New Roman" w:hAnsi="Times New Roman" w:cs="Times New Roman"/>
          <w:color w:val="202124"/>
          <w:sz w:val="26"/>
          <w:szCs w:val="26"/>
        </w:rPr>
        <w:t>-</w:t>
      </w:r>
      <w:r>
        <w:rPr>
          <w:rFonts w:ascii="Times New Roman" w:eastAsia="Times New Roman" w:hAnsi="Times New Roman" w:cs="Times New Roman"/>
          <w:color w:val="202124"/>
          <w:sz w:val="26"/>
          <w:szCs w:val="26"/>
        </w:rPr>
        <w:t xml:space="preserve"> </w:t>
      </w:r>
      <w:r w:rsidRPr="0026063F">
        <w:rPr>
          <w:rFonts w:ascii="Times New Roman" w:eastAsia="Times New Roman" w:hAnsi="Times New Roman" w:cs="Times New Roman"/>
          <w:color w:val="202124"/>
          <w:sz w:val="26"/>
          <w:szCs w:val="26"/>
        </w:rPr>
        <w:t xml:space="preserve">doanh nghiệp trong việc xây dựng hệ thống giảng dạy thực tế tại các doanh nghiệp rất quan trọng. Thật vậy, cạnh tranh giữa các doanh nghiệp trong xã hội hiện đại nằm ở cạnh tranh về chất lượng nhân sự. Nâng cao năng lực cạnh tranh cốt lõi của nhân tài doanh nghiệp không chỉ đóng vai trò là một trong những cách thức quan trọng để thực hiện hợp tác giữa nhà trường và doanh nghiệp </w:t>
      </w:r>
      <w:r w:rsidRPr="0026063F">
        <w:rPr>
          <w:rFonts w:ascii="Times New Roman" w:eastAsia="Times New Roman" w:hAnsi="Times New Roman" w:cs="Times New Roman"/>
          <w:color w:val="202124"/>
          <w:sz w:val="26"/>
          <w:szCs w:val="26"/>
        </w:rPr>
        <w:lastRenderedPageBreak/>
        <w:t xml:space="preserve">trong việc giảng dạy thực tế của trường dạy nghề  mà còn là cách tiếp cận cơ bản để doanh nghiệp có thể thực hiện phát triển bền vững. </w:t>
      </w:r>
      <w:r>
        <w:rPr>
          <w:rFonts w:ascii="Times New Roman" w:eastAsia="Times New Roman" w:hAnsi="Times New Roman" w:cs="Times New Roman"/>
          <w:color w:val="202124"/>
          <w:sz w:val="26"/>
          <w:szCs w:val="26"/>
        </w:rPr>
        <w:t>Trường Cao đẳng Lý Tự Trọng TP.HCM là một trong những cơ sở giáo dục nghề nghiệp đi đầu trong vấn đề này. Theo số liệu thống kê trong năm học 2019 – 2020 số giảng viên đi thực tế tại doanh nghiệp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3060"/>
        <w:gridCol w:w="1638"/>
      </w:tblGrid>
      <w:tr w:rsidR="009B4E5A" w:rsidRPr="00862F6E" w:rsidTr="00E86D84">
        <w:tc>
          <w:tcPr>
            <w:tcW w:w="738" w:type="dxa"/>
            <w:shd w:val="clear" w:color="auto" w:fill="auto"/>
            <w:vAlign w:val="center"/>
          </w:tcPr>
          <w:p w:rsidR="009B4E5A" w:rsidRPr="00862F6E" w:rsidRDefault="0041512A" w:rsidP="0041512A">
            <w:pPr>
              <w:spacing w:beforeLines="60" w:before="144" w:afterLines="60" w:after="144"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TT</w:t>
            </w:r>
          </w:p>
        </w:tc>
        <w:tc>
          <w:tcPr>
            <w:tcW w:w="4140" w:type="dxa"/>
            <w:shd w:val="clear" w:color="auto" w:fill="auto"/>
            <w:vAlign w:val="center"/>
          </w:tcPr>
          <w:p w:rsidR="009B4E5A" w:rsidRPr="00862F6E" w:rsidRDefault="009B4E5A" w:rsidP="0041512A">
            <w:pPr>
              <w:spacing w:beforeLines="60" w:before="144" w:afterLines="60" w:after="144" w:line="240" w:lineRule="auto"/>
              <w:jc w:val="center"/>
              <w:rPr>
                <w:rFonts w:ascii="Times New Roman" w:eastAsia="Calibri" w:hAnsi="Times New Roman" w:cs="Times New Roman"/>
                <w:b/>
                <w:bCs/>
                <w:sz w:val="28"/>
                <w:szCs w:val="28"/>
              </w:rPr>
            </w:pPr>
            <w:r w:rsidRPr="00862F6E">
              <w:rPr>
                <w:rFonts w:ascii="Times New Roman" w:eastAsia="Calibri" w:hAnsi="Times New Roman" w:cs="Times New Roman"/>
                <w:b/>
                <w:bCs/>
                <w:sz w:val="28"/>
                <w:szCs w:val="28"/>
              </w:rPr>
              <w:t>Tên Khoa</w:t>
            </w:r>
          </w:p>
        </w:tc>
        <w:tc>
          <w:tcPr>
            <w:tcW w:w="3060" w:type="dxa"/>
            <w:shd w:val="clear" w:color="auto" w:fill="auto"/>
            <w:vAlign w:val="center"/>
          </w:tcPr>
          <w:p w:rsidR="009B4E5A" w:rsidRPr="00862F6E" w:rsidRDefault="009B4E5A" w:rsidP="0041512A">
            <w:pPr>
              <w:spacing w:beforeLines="60" w:before="144" w:afterLines="60" w:after="144" w:line="240" w:lineRule="auto"/>
              <w:jc w:val="center"/>
              <w:rPr>
                <w:rFonts w:ascii="Times New Roman" w:eastAsia="Calibri" w:hAnsi="Times New Roman" w:cs="Times New Roman"/>
                <w:b/>
                <w:bCs/>
                <w:sz w:val="28"/>
                <w:szCs w:val="28"/>
              </w:rPr>
            </w:pPr>
            <w:r w:rsidRPr="00862F6E">
              <w:rPr>
                <w:rFonts w:ascii="Times New Roman" w:eastAsia="Calibri" w:hAnsi="Times New Roman" w:cs="Times New Roman"/>
                <w:b/>
                <w:bCs/>
                <w:sz w:val="28"/>
                <w:szCs w:val="28"/>
              </w:rPr>
              <w:t xml:space="preserve">Số lượng GV tham gia/Tổng số GV của khoa </w:t>
            </w:r>
          </w:p>
        </w:tc>
        <w:tc>
          <w:tcPr>
            <w:tcW w:w="1638" w:type="dxa"/>
            <w:shd w:val="clear" w:color="auto" w:fill="auto"/>
            <w:vAlign w:val="center"/>
          </w:tcPr>
          <w:p w:rsidR="009B4E5A" w:rsidRPr="00862F6E" w:rsidRDefault="009B4E5A" w:rsidP="0041512A">
            <w:pPr>
              <w:spacing w:beforeLines="60" w:before="144" w:afterLines="60" w:after="144" w:line="240" w:lineRule="auto"/>
              <w:jc w:val="center"/>
              <w:rPr>
                <w:rFonts w:ascii="Times New Roman" w:eastAsia="Calibri" w:hAnsi="Times New Roman" w:cs="Times New Roman"/>
                <w:b/>
                <w:bCs/>
                <w:sz w:val="28"/>
                <w:szCs w:val="28"/>
              </w:rPr>
            </w:pPr>
            <w:r w:rsidRPr="00862F6E">
              <w:rPr>
                <w:rFonts w:ascii="Times New Roman" w:eastAsia="Calibri" w:hAnsi="Times New Roman" w:cs="Times New Roman"/>
                <w:b/>
                <w:bCs/>
                <w:sz w:val="28"/>
                <w:szCs w:val="28"/>
              </w:rPr>
              <w:t>Tỷ lệ %</w:t>
            </w:r>
          </w:p>
        </w:tc>
      </w:tr>
      <w:tr w:rsidR="009B4E5A" w:rsidRPr="00862F6E" w:rsidTr="00E86D84">
        <w:trPr>
          <w:trHeight w:val="359"/>
        </w:trPr>
        <w:tc>
          <w:tcPr>
            <w:tcW w:w="7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sz w:val="28"/>
                <w:szCs w:val="28"/>
              </w:rPr>
            </w:pPr>
            <w:r w:rsidRPr="00862F6E">
              <w:rPr>
                <w:rFonts w:ascii="Times New Roman" w:eastAsia="Calibri" w:hAnsi="Times New Roman" w:cs="Times New Roman"/>
                <w:sz w:val="28"/>
                <w:szCs w:val="28"/>
              </w:rPr>
              <w:t>1</w:t>
            </w:r>
          </w:p>
        </w:tc>
        <w:tc>
          <w:tcPr>
            <w:tcW w:w="4140" w:type="dxa"/>
            <w:shd w:val="clear" w:color="auto" w:fill="auto"/>
          </w:tcPr>
          <w:p w:rsidR="009B4E5A" w:rsidRPr="00862F6E" w:rsidRDefault="009B4E5A" w:rsidP="0041512A">
            <w:pPr>
              <w:tabs>
                <w:tab w:val="num" w:pos="1800"/>
              </w:tabs>
              <w:spacing w:beforeLines="60" w:before="144" w:afterLines="60" w:after="144" w:line="240" w:lineRule="auto"/>
              <w:jc w:val="both"/>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Khoa Động lực</w:t>
            </w:r>
          </w:p>
        </w:tc>
        <w:tc>
          <w:tcPr>
            <w:tcW w:w="3060"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22/22</w:t>
            </w:r>
          </w:p>
        </w:tc>
        <w:tc>
          <w:tcPr>
            <w:tcW w:w="16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100</w:t>
            </w:r>
          </w:p>
        </w:tc>
      </w:tr>
      <w:tr w:rsidR="009B4E5A" w:rsidRPr="00862F6E" w:rsidTr="00E86D84">
        <w:tc>
          <w:tcPr>
            <w:tcW w:w="7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sz w:val="28"/>
                <w:szCs w:val="28"/>
              </w:rPr>
            </w:pPr>
            <w:r w:rsidRPr="00862F6E">
              <w:rPr>
                <w:rFonts w:ascii="Times New Roman" w:eastAsia="Calibri" w:hAnsi="Times New Roman" w:cs="Times New Roman"/>
                <w:sz w:val="28"/>
                <w:szCs w:val="28"/>
              </w:rPr>
              <w:t>2</w:t>
            </w:r>
          </w:p>
        </w:tc>
        <w:tc>
          <w:tcPr>
            <w:tcW w:w="4140" w:type="dxa"/>
            <w:shd w:val="clear" w:color="auto" w:fill="auto"/>
          </w:tcPr>
          <w:p w:rsidR="009B4E5A" w:rsidRPr="00862F6E" w:rsidRDefault="009B4E5A" w:rsidP="0041512A">
            <w:pPr>
              <w:tabs>
                <w:tab w:val="num" w:pos="1800"/>
              </w:tabs>
              <w:spacing w:beforeLines="60" w:before="144" w:afterLines="60" w:after="144" w:line="240" w:lineRule="auto"/>
              <w:jc w:val="both"/>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Khoa Điện – Điện tử</w:t>
            </w:r>
          </w:p>
        </w:tc>
        <w:tc>
          <w:tcPr>
            <w:tcW w:w="3060"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28/28</w:t>
            </w:r>
          </w:p>
        </w:tc>
        <w:tc>
          <w:tcPr>
            <w:tcW w:w="1638" w:type="dxa"/>
            <w:shd w:val="clear" w:color="auto" w:fill="auto"/>
          </w:tcPr>
          <w:p w:rsidR="009B4E5A" w:rsidRPr="00862F6E" w:rsidRDefault="009B4E5A" w:rsidP="0041512A">
            <w:pPr>
              <w:spacing w:beforeLines="60" w:before="144" w:afterLines="60" w:after="144" w:line="240" w:lineRule="auto"/>
              <w:jc w:val="center"/>
              <w:rPr>
                <w:rFonts w:ascii="Times New Roman" w:hAnsi="Times New Roman" w:cs="Times New Roman"/>
                <w:sz w:val="28"/>
                <w:szCs w:val="28"/>
              </w:rPr>
            </w:pPr>
            <w:r w:rsidRPr="00862F6E">
              <w:rPr>
                <w:rFonts w:ascii="Times New Roman" w:eastAsia="Calibri" w:hAnsi="Times New Roman" w:cs="Times New Roman"/>
                <w:bCs/>
                <w:sz w:val="28"/>
                <w:szCs w:val="28"/>
              </w:rPr>
              <w:t>100</w:t>
            </w:r>
          </w:p>
        </w:tc>
      </w:tr>
      <w:tr w:rsidR="009B4E5A" w:rsidRPr="00862F6E" w:rsidTr="00E86D84">
        <w:tc>
          <w:tcPr>
            <w:tcW w:w="7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sz w:val="28"/>
                <w:szCs w:val="28"/>
              </w:rPr>
            </w:pPr>
            <w:r w:rsidRPr="00862F6E">
              <w:rPr>
                <w:rFonts w:ascii="Times New Roman" w:eastAsia="Calibri" w:hAnsi="Times New Roman" w:cs="Times New Roman"/>
                <w:sz w:val="28"/>
                <w:szCs w:val="28"/>
              </w:rPr>
              <w:t>3</w:t>
            </w:r>
          </w:p>
        </w:tc>
        <w:tc>
          <w:tcPr>
            <w:tcW w:w="4140" w:type="dxa"/>
            <w:shd w:val="clear" w:color="auto" w:fill="auto"/>
          </w:tcPr>
          <w:p w:rsidR="009B4E5A" w:rsidRPr="00862F6E" w:rsidRDefault="009B4E5A" w:rsidP="0041512A">
            <w:pPr>
              <w:tabs>
                <w:tab w:val="num" w:pos="1800"/>
              </w:tabs>
              <w:spacing w:beforeLines="60" w:before="144" w:afterLines="60" w:after="144" w:line="240" w:lineRule="auto"/>
              <w:jc w:val="both"/>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Khoa CNTT</w:t>
            </w:r>
          </w:p>
        </w:tc>
        <w:tc>
          <w:tcPr>
            <w:tcW w:w="3060"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30/30</w:t>
            </w:r>
          </w:p>
        </w:tc>
        <w:tc>
          <w:tcPr>
            <w:tcW w:w="1638" w:type="dxa"/>
            <w:shd w:val="clear" w:color="auto" w:fill="auto"/>
          </w:tcPr>
          <w:p w:rsidR="009B4E5A" w:rsidRPr="00862F6E" w:rsidRDefault="009B4E5A" w:rsidP="0041512A">
            <w:pPr>
              <w:spacing w:beforeLines="60" w:before="144" w:afterLines="60" w:after="144" w:line="240" w:lineRule="auto"/>
              <w:jc w:val="center"/>
              <w:rPr>
                <w:rFonts w:ascii="Times New Roman" w:hAnsi="Times New Roman" w:cs="Times New Roman"/>
                <w:sz w:val="28"/>
                <w:szCs w:val="28"/>
              </w:rPr>
            </w:pPr>
            <w:r w:rsidRPr="00862F6E">
              <w:rPr>
                <w:rFonts w:ascii="Times New Roman" w:eastAsia="Calibri" w:hAnsi="Times New Roman" w:cs="Times New Roman"/>
                <w:bCs/>
                <w:sz w:val="28"/>
                <w:szCs w:val="28"/>
              </w:rPr>
              <w:t>100</w:t>
            </w:r>
          </w:p>
        </w:tc>
      </w:tr>
      <w:tr w:rsidR="009B4E5A" w:rsidRPr="00862F6E" w:rsidTr="00E86D84">
        <w:tc>
          <w:tcPr>
            <w:tcW w:w="7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sz w:val="28"/>
                <w:szCs w:val="28"/>
              </w:rPr>
            </w:pPr>
            <w:r w:rsidRPr="00862F6E">
              <w:rPr>
                <w:rFonts w:ascii="Times New Roman" w:eastAsia="Calibri" w:hAnsi="Times New Roman" w:cs="Times New Roman"/>
                <w:sz w:val="28"/>
                <w:szCs w:val="28"/>
              </w:rPr>
              <w:t>4</w:t>
            </w:r>
          </w:p>
        </w:tc>
        <w:tc>
          <w:tcPr>
            <w:tcW w:w="4140" w:type="dxa"/>
            <w:shd w:val="clear" w:color="auto" w:fill="auto"/>
          </w:tcPr>
          <w:p w:rsidR="009B4E5A" w:rsidRPr="00862F6E" w:rsidRDefault="009B4E5A" w:rsidP="0041512A">
            <w:pPr>
              <w:tabs>
                <w:tab w:val="num" w:pos="1800"/>
              </w:tabs>
              <w:spacing w:beforeLines="60" w:before="144" w:afterLines="60" w:after="144" w:line="240" w:lineRule="auto"/>
              <w:jc w:val="both"/>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Khoa Cơ khí</w:t>
            </w:r>
          </w:p>
        </w:tc>
        <w:tc>
          <w:tcPr>
            <w:tcW w:w="3060"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29/29</w:t>
            </w:r>
          </w:p>
        </w:tc>
        <w:tc>
          <w:tcPr>
            <w:tcW w:w="1638" w:type="dxa"/>
            <w:shd w:val="clear" w:color="auto" w:fill="auto"/>
          </w:tcPr>
          <w:p w:rsidR="009B4E5A" w:rsidRPr="00862F6E" w:rsidRDefault="009B4E5A" w:rsidP="0041512A">
            <w:pPr>
              <w:spacing w:beforeLines="60" w:before="144" w:afterLines="60" w:after="144" w:line="240" w:lineRule="auto"/>
              <w:jc w:val="center"/>
              <w:rPr>
                <w:rFonts w:ascii="Times New Roman" w:hAnsi="Times New Roman" w:cs="Times New Roman"/>
                <w:sz w:val="28"/>
                <w:szCs w:val="28"/>
              </w:rPr>
            </w:pPr>
            <w:r w:rsidRPr="00862F6E">
              <w:rPr>
                <w:rFonts w:ascii="Times New Roman" w:eastAsia="Calibri" w:hAnsi="Times New Roman" w:cs="Times New Roman"/>
                <w:bCs/>
                <w:sz w:val="28"/>
                <w:szCs w:val="28"/>
              </w:rPr>
              <w:t>100</w:t>
            </w:r>
          </w:p>
        </w:tc>
      </w:tr>
      <w:tr w:rsidR="009B4E5A" w:rsidRPr="00862F6E" w:rsidTr="00E86D84">
        <w:tc>
          <w:tcPr>
            <w:tcW w:w="7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sz w:val="28"/>
                <w:szCs w:val="28"/>
              </w:rPr>
            </w:pPr>
            <w:r w:rsidRPr="00862F6E">
              <w:rPr>
                <w:rFonts w:ascii="Times New Roman" w:eastAsia="Calibri" w:hAnsi="Times New Roman" w:cs="Times New Roman"/>
                <w:sz w:val="28"/>
                <w:szCs w:val="28"/>
              </w:rPr>
              <w:t>5</w:t>
            </w:r>
          </w:p>
        </w:tc>
        <w:tc>
          <w:tcPr>
            <w:tcW w:w="4140" w:type="dxa"/>
            <w:shd w:val="clear" w:color="auto" w:fill="auto"/>
          </w:tcPr>
          <w:p w:rsidR="009B4E5A" w:rsidRPr="00862F6E" w:rsidRDefault="009B4E5A" w:rsidP="0041512A">
            <w:pPr>
              <w:tabs>
                <w:tab w:val="num" w:pos="1800"/>
              </w:tabs>
              <w:spacing w:beforeLines="60" w:before="144" w:afterLines="60" w:after="144" w:line="240" w:lineRule="auto"/>
              <w:jc w:val="both"/>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Khoa Nhiệt lạnh</w:t>
            </w:r>
          </w:p>
        </w:tc>
        <w:tc>
          <w:tcPr>
            <w:tcW w:w="3060"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8/8</w:t>
            </w:r>
          </w:p>
        </w:tc>
        <w:tc>
          <w:tcPr>
            <w:tcW w:w="1638" w:type="dxa"/>
            <w:shd w:val="clear" w:color="auto" w:fill="auto"/>
          </w:tcPr>
          <w:p w:rsidR="009B4E5A" w:rsidRPr="00862F6E" w:rsidRDefault="009B4E5A" w:rsidP="0041512A">
            <w:pPr>
              <w:spacing w:beforeLines="60" w:before="144" w:afterLines="60" w:after="144" w:line="240" w:lineRule="auto"/>
              <w:jc w:val="center"/>
              <w:rPr>
                <w:rFonts w:ascii="Times New Roman" w:hAnsi="Times New Roman" w:cs="Times New Roman"/>
                <w:sz w:val="28"/>
                <w:szCs w:val="28"/>
              </w:rPr>
            </w:pPr>
            <w:r w:rsidRPr="00862F6E">
              <w:rPr>
                <w:rFonts w:ascii="Times New Roman" w:eastAsia="Calibri" w:hAnsi="Times New Roman" w:cs="Times New Roman"/>
                <w:bCs/>
                <w:sz w:val="28"/>
                <w:szCs w:val="28"/>
              </w:rPr>
              <w:t>100</w:t>
            </w:r>
          </w:p>
        </w:tc>
      </w:tr>
      <w:tr w:rsidR="009B4E5A" w:rsidRPr="00862F6E" w:rsidTr="00E86D84">
        <w:tc>
          <w:tcPr>
            <w:tcW w:w="7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sz w:val="28"/>
                <w:szCs w:val="28"/>
              </w:rPr>
            </w:pPr>
            <w:r w:rsidRPr="00862F6E">
              <w:rPr>
                <w:rFonts w:ascii="Times New Roman" w:eastAsia="Calibri" w:hAnsi="Times New Roman" w:cs="Times New Roman"/>
                <w:sz w:val="28"/>
                <w:szCs w:val="28"/>
              </w:rPr>
              <w:t>6</w:t>
            </w:r>
          </w:p>
        </w:tc>
        <w:tc>
          <w:tcPr>
            <w:tcW w:w="4140" w:type="dxa"/>
            <w:shd w:val="clear" w:color="auto" w:fill="auto"/>
          </w:tcPr>
          <w:p w:rsidR="009B4E5A" w:rsidRPr="00862F6E" w:rsidRDefault="009B4E5A" w:rsidP="0041512A">
            <w:pPr>
              <w:tabs>
                <w:tab w:val="num" w:pos="1800"/>
              </w:tabs>
              <w:spacing w:beforeLines="60" w:before="144" w:afterLines="60" w:after="144" w:line="240" w:lineRule="auto"/>
              <w:jc w:val="both"/>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Khoa CN May – Thời trang</w:t>
            </w:r>
          </w:p>
        </w:tc>
        <w:tc>
          <w:tcPr>
            <w:tcW w:w="3060"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11/11</w:t>
            </w:r>
          </w:p>
        </w:tc>
        <w:tc>
          <w:tcPr>
            <w:tcW w:w="1638" w:type="dxa"/>
            <w:shd w:val="clear" w:color="auto" w:fill="auto"/>
          </w:tcPr>
          <w:p w:rsidR="009B4E5A" w:rsidRPr="00862F6E" w:rsidRDefault="009B4E5A" w:rsidP="0041512A">
            <w:pPr>
              <w:spacing w:beforeLines="60" w:before="144" w:afterLines="60" w:after="144" w:line="240" w:lineRule="auto"/>
              <w:jc w:val="center"/>
              <w:rPr>
                <w:rFonts w:ascii="Times New Roman" w:hAnsi="Times New Roman" w:cs="Times New Roman"/>
                <w:sz w:val="28"/>
                <w:szCs w:val="28"/>
              </w:rPr>
            </w:pPr>
            <w:r w:rsidRPr="00862F6E">
              <w:rPr>
                <w:rFonts w:ascii="Times New Roman" w:eastAsia="Calibri" w:hAnsi="Times New Roman" w:cs="Times New Roman"/>
                <w:bCs/>
                <w:sz w:val="28"/>
                <w:szCs w:val="28"/>
              </w:rPr>
              <w:t>100</w:t>
            </w:r>
          </w:p>
        </w:tc>
      </w:tr>
      <w:tr w:rsidR="009B4E5A" w:rsidRPr="00862F6E" w:rsidTr="00E86D84">
        <w:tc>
          <w:tcPr>
            <w:tcW w:w="7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sz w:val="28"/>
                <w:szCs w:val="28"/>
              </w:rPr>
            </w:pPr>
            <w:r w:rsidRPr="00862F6E">
              <w:rPr>
                <w:rFonts w:ascii="Times New Roman" w:eastAsia="Calibri" w:hAnsi="Times New Roman" w:cs="Times New Roman"/>
                <w:sz w:val="28"/>
                <w:szCs w:val="28"/>
              </w:rPr>
              <w:t>7</w:t>
            </w:r>
          </w:p>
        </w:tc>
        <w:tc>
          <w:tcPr>
            <w:tcW w:w="4140" w:type="dxa"/>
            <w:shd w:val="clear" w:color="auto" w:fill="auto"/>
          </w:tcPr>
          <w:p w:rsidR="009B4E5A" w:rsidRPr="00862F6E" w:rsidRDefault="009B4E5A" w:rsidP="0041512A">
            <w:pPr>
              <w:tabs>
                <w:tab w:val="num" w:pos="1800"/>
              </w:tabs>
              <w:spacing w:beforeLines="60" w:before="144" w:afterLines="60" w:after="144" w:line="240" w:lineRule="auto"/>
              <w:jc w:val="both"/>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Khoa Xây dựng</w:t>
            </w:r>
          </w:p>
        </w:tc>
        <w:tc>
          <w:tcPr>
            <w:tcW w:w="3060"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3/3</w:t>
            </w:r>
          </w:p>
        </w:tc>
        <w:tc>
          <w:tcPr>
            <w:tcW w:w="1638" w:type="dxa"/>
            <w:shd w:val="clear" w:color="auto" w:fill="auto"/>
          </w:tcPr>
          <w:p w:rsidR="009B4E5A" w:rsidRPr="00862F6E" w:rsidRDefault="009B4E5A" w:rsidP="0041512A">
            <w:pPr>
              <w:spacing w:beforeLines="60" w:before="144" w:afterLines="60" w:after="144" w:line="240" w:lineRule="auto"/>
              <w:jc w:val="center"/>
              <w:rPr>
                <w:rFonts w:ascii="Times New Roman" w:hAnsi="Times New Roman" w:cs="Times New Roman"/>
                <w:sz w:val="28"/>
                <w:szCs w:val="28"/>
              </w:rPr>
            </w:pPr>
            <w:r w:rsidRPr="00862F6E">
              <w:rPr>
                <w:rFonts w:ascii="Times New Roman" w:eastAsia="Calibri" w:hAnsi="Times New Roman" w:cs="Times New Roman"/>
                <w:bCs/>
                <w:sz w:val="28"/>
                <w:szCs w:val="28"/>
              </w:rPr>
              <w:t>100</w:t>
            </w:r>
          </w:p>
        </w:tc>
      </w:tr>
      <w:tr w:rsidR="009B4E5A" w:rsidRPr="00862F6E" w:rsidTr="00E86D84">
        <w:tc>
          <w:tcPr>
            <w:tcW w:w="7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sz w:val="28"/>
                <w:szCs w:val="28"/>
              </w:rPr>
            </w:pPr>
            <w:r w:rsidRPr="00862F6E">
              <w:rPr>
                <w:rFonts w:ascii="Times New Roman" w:eastAsia="Calibri" w:hAnsi="Times New Roman" w:cs="Times New Roman"/>
                <w:sz w:val="28"/>
                <w:szCs w:val="28"/>
              </w:rPr>
              <w:t>8</w:t>
            </w:r>
          </w:p>
        </w:tc>
        <w:tc>
          <w:tcPr>
            <w:tcW w:w="4140" w:type="dxa"/>
            <w:shd w:val="clear" w:color="auto" w:fill="auto"/>
          </w:tcPr>
          <w:p w:rsidR="009B4E5A" w:rsidRPr="00862F6E" w:rsidRDefault="009B4E5A" w:rsidP="0041512A">
            <w:pPr>
              <w:tabs>
                <w:tab w:val="num" w:pos="1800"/>
              </w:tabs>
              <w:spacing w:beforeLines="60" w:before="144" w:afterLines="60" w:after="144" w:line="240" w:lineRule="auto"/>
              <w:jc w:val="both"/>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Khoa Kinh tế</w:t>
            </w:r>
          </w:p>
        </w:tc>
        <w:tc>
          <w:tcPr>
            <w:tcW w:w="3060"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13/13</w:t>
            </w:r>
          </w:p>
        </w:tc>
        <w:tc>
          <w:tcPr>
            <w:tcW w:w="1638" w:type="dxa"/>
            <w:shd w:val="clear" w:color="auto" w:fill="auto"/>
          </w:tcPr>
          <w:p w:rsidR="009B4E5A" w:rsidRPr="00862F6E" w:rsidRDefault="009B4E5A" w:rsidP="0041512A">
            <w:pPr>
              <w:spacing w:beforeLines="60" w:before="144" w:afterLines="60" w:after="144" w:line="240" w:lineRule="auto"/>
              <w:jc w:val="center"/>
              <w:rPr>
                <w:rFonts w:ascii="Times New Roman" w:hAnsi="Times New Roman" w:cs="Times New Roman"/>
                <w:sz w:val="28"/>
                <w:szCs w:val="28"/>
              </w:rPr>
            </w:pPr>
            <w:r w:rsidRPr="00862F6E">
              <w:rPr>
                <w:rFonts w:ascii="Times New Roman" w:eastAsia="Calibri" w:hAnsi="Times New Roman" w:cs="Times New Roman"/>
                <w:bCs/>
                <w:sz w:val="28"/>
                <w:szCs w:val="28"/>
              </w:rPr>
              <w:t>100</w:t>
            </w:r>
          </w:p>
        </w:tc>
      </w:tr>
      <w:tr w:rsidR="009B4E5A" w:rsidRPr="00862F6E" w:rsidTr="00E86D84">
        <w:tc>
          <w:tcPr>
            <w:tcW w:w="7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sz w:val="28"/>
                <w:szCs w:val="28"/>
              </w:rPr>
            </w:pPr>
            <w:r w:rsidRPr="00862F6E">
              <w:rPr>
                <w:rFonts w:ascii="Times New Roman" w:eastAsia="Calibri" w:hAnsi="Times New Roman" w:cs="Times New Roman"/>
                <w:sz w:val="28"/>
                <w:szCs w:val="28"/>
              </w:rPr>
              <w:t>9</w:t>
            </w:r>
          </w:p>
        </w:tc>
        <w:tc>
          <w:tcPr>
            <w:tcW w:w="4140" w:type="dxa"/>
            <w:shd w:val="clear" w:color="auto" w:fill="auto"/>
          </w:tcPr>
          <w:p w:rsidR="009B4E5A" w:rsidRPr="00862F6E" w:rsidRDefault="009B4E5A" w:rsidP="0041512A">
            <w:pPr>
              <w:tabs>
                <w:tab w:val="num" w:pos="1800"/>
              </w:tabs>
              <w:spacing w:beforeLines="60" w:before="144" w:afterLines="60" w:after="144" w:line="240" w:lineRule="auto"/>
              <w:jc w:val="both"/>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Khoa Khoa học Cơ bản (tổ anh văn)</w:t>
            </w:r>
          </w:p>
        </w:tc>
        <w:tc>
          <w:tcPr>
            <w:tcW w:w="3060"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Cs/>
                <w:sz w:val="28"/>
                <w:szCs w:val="28"/>
              </w:rPr>
            </w:pPr>
            <w:r w:rsidRPr="00862F6E">
              <w:rPr>
                <w:rFonts w:ascii="Times New Roman" w:eastAsia="Calibri" w:hAnsi="Times New Roman" w:cs="Times New Roman"/>
                <w:bCs/>
                <w:sz w:val="28"/>
                <w:szCs w:val="28"/>
              </w:rPr>
              <w:t>11/11</w:t>
            </w:r>
          </w:p>
        </w:tc>
        <w:tc>
          <w:tcPr>
            <w:tcW w:w="1638" w:type="dxa"/>
            <w:shd w:val="clear" w:color="auto" w:fill="auto"/>
          </w:tcPr>
          <w:p w:rsidR="009B4E5A" w:rsidRPr="00862F6E" w:rsidRDefault="009B4E5A" w:rsidP="0041512A">
            <w:pPr>
              <w:spacing w:beforeLines="60" w:before="144" w:afterLines="60" w:after="144" w:line="240" w:lineRule="auto"/>
              <w:jc w:val="center"/>
              <w:rPr>
                <w:rFonts w:ascii="Times New Roman" w:hAnsi="Times New Roman" w:cs="Times New Roman"/>
                <w:sz w:val="28"/>
                <w:szCs w:val="28"/>
              </w:rPr>
            </w:pPr>
            <w:r w:rsidRPr="00862F6E">
              <w:rPr>
                <w:rFonts w:ascii="Times New Roman" w:eastAsia="Calibri" w:hAnsi="Times New Roman" w:cs="Times New Roman"/>
                <w:bCs/>
                <w:sz w:val="28"/>
                <w:szCs w:val="28"/>
              </w:rPr>
              <w:t>100</w:t>
            </w:r>
          </w:p>
        </w:tc>
      </w:tr>
      <w:tr w:rsidR="009B4E5A" w:rsidRPr="00862F6E" w:rsidTr="00E86D84">
        <w:tc>
          <w:tcPr>
            <w:tcW w:w="7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sz w:val="28"/>
                <w:szCs w:val="28"/>
              </w:rPr>
            </w:pPr>
          </w:p>
        </w:tc>
        <w:tc>
          <w:tcPr>
            <w:tcW w:w="4140" w:type="dxa"/>
            <w:shd w:val="clear" w:color="auto" w:fill="auto"/>
          </w:tcPr>
          <w:p w:rsidR="009B4E5A" w:rsidRPr="00862F6E" w:rsidRDefault="009B4E5A" w:rsidP="0041512A">
            <w:pPr>
              <w:tabs>
                <w:tab w:val="num" w:pos="1800"/>
              </w:tabs>
              <w:spacing w:beforeLines="60" w:before="144" w:afterLines="60" w:after="144" w:line="240" w:lineRule="auto"/>
              <w:jc w:val="both"/>
              <w:rPr>
                <w:rFonts w:ascii="Times New Roman" w:eastAsia="Calibri" w:hAnsi="Times New Roman" w:cs="Times New Roman"/>
                <w:b/>
                <w:bCs/>
                <w:sz w:val="28"/>
                <w:szCs w:val="28"/>
              </w:rPr>
            </w:pPr>
            <w:r w:rsidRPr="00862F6E">
              <w:rPr>
                <w:rFonts w:ascii="Times New Roman" w:eastAsia="Calibri" w:hAnsi="Times New Roman" w:cs="Times New Roman"/>
                <w:b/>
                <w:bCs/>
                <w:sz w:val="28"/>
                <w:szCs w:val="28"/>
              </w:rPr>
              <w:t>Tổng cộng:</w:t>
            </w:r>
          </w:p>
        </w:tc>
        <w:tc>
          <w:tcPr>
            <w:tcW w:w="3060"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
                <w:bCs/>
                <w:sz w:val="28"/>
                <w:szCs w:val="28"/>
              </w:rPr>
            </w:pPr>
            <w:r w:rsidRPr="00862F6E">
              <w:rPr>
                <w:rFonts w:ascii="Times New Roman" w:eastAsia="Calibri" w:hAnsi="Times New Roman" w:cs="Times New Roman"/>
                <w:b/>
                <w:bCs/>
                <w:sz w:val="28"/>
                <w:szCs w:val="28"/>
              </w:rPr>
              <w:t>155/155</w:t>
            </w:r>
          </w:p>
        </w:tc>
        <w:tc>
          <w:tcPr>
            <w:tcW w:w="1638" w:type="dxa"/>
            <w:shd w:val="clear" w:color="auto" w:fill="auto"/>
          </w:tcPr>
          <w:p w:rsidR="009B4E5A" w:rsidRPr="00862F6E" w:rsidRDefault="009B4E5A" w:rsidP="0041512A">
            <w:pPr>
              <w:spacing w:beforeLines="60" w:before="144" w:afterLines="60" w:after="144" w:line="240" w:lineRule="auto"/>
              <w:jc w:val="center"/>
              <w:rPr>
                <w:rFonts w:ascii="Times New Roman" w:eastAsia="Calibri" w:hAnsi="Times New Roman" w:cs="Times New Roman"/>
                <w:b/>
                <w:bCs/>
                <w:sz w:val="28"/>
                <w:szCs w:val="28"/>
              </w:rPr>
            </w:pPr>
            <w:r w:rsidRPr="00862F6E">
              <w:rPr>
                <w:rFonts w:ascii="Times New Roman" w:eastAsia="Calibri" w:hAnsi="Times New Roman" w:cs="Times New Roman"/>
                <w:b/>
                <w:bCs/>
                <w:sz w:val="28"/>
                <w:szCs w:val="28"/>
              </w:rPr>
              <w:t>100%</w:t>
            </w:r>
          </w:p>
        </w:tc>
      </w:tr>
    </w:tbl>
    <w:p w:rsidR="009B4E5A" w:rsidRPr="0026063F" w:rsidRDefault="009B4E5A" w:rsidP="009B4E5A">
      <w:pPr>
        <w:spacing w:before="240" w:line="360" w:lineRule="auto"/>
        <w:ind w:firstLine="36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Từ số liệu thống kê cho thấy 100% giảng viên đều tham gia đi thực tế tại các công ty, xí nghiệp theo đúng chủ trương của nhà trường. </w:t>
      </w:r>
      <w:r w:rsidRPr="0026063F">
        <w:rPr>
          <w:rFonts w:ascii="Times New Roman" w:eastAsia="Times New Roman" w:hAnsi="Times New Roman" w:cs="Times New Roman"/>
          <w:color w:val="202124"/>
          <w:sz w:val="26"/>
          <w:szCs w:val="26"/>
        </w:rPr>
        <w:t xml:space="preserve">Như vậy, có thể nói rằng hợp tác giữa nhà trường và doanh nghiệp là một trong những phương pháp quan trọng cho việc giảng dạy thực hành của các trường dạy nghề tại doanh nghiệp. Trên cơ sở phân tích ý nghĩa của hợp tác nhà trường - doanh nghiệp, bài báo này trình bày rõ vị trí và vai trò của hợp </w:t>
      </w:r>
      <w:r w:rsidRPr="0026063F">
        <w:rPr>
          <w:rFonts w:ascii="Times New Roman" w:eastAsia="Times New Roman" w:hAnsi="Times New Roman" w:cs="Times New Roman"/>
          <w:color w:val="202124"/>
          <w:sz w:val="26"/>
          <w:szCs w:val="26"/>
        </w:rPr>
        <w:lastRenderedPageBreak/>
        <w:t>tác nhà trường - doanh nghiệp trong việc xây dựng hệ thống dạy học thực hành của trường tại doanh nghiệp</w:t>
      </w:r>
      <w:r>
        <w:rPr>
          <w:rFonts w:ascii="Times New Roman" w:eastAsia="Times New Roman" w:hAnsi="Times New Roman" w:cs="Times New Roman"/>
          <w:color w:val="202124"/>
          <w:sz w:val="26"/>
          <w:szCs w:val="26"/>
        </w:rPr>
        <w:t>.</w:t>
      </w:r>
    </w:p>
    <w:p w:rsidR="009B4E5A" w:rsidRPr="00412559" w:rsidRDefault="009B4E5A" w:rsidP="009B4E5A">
      <w:pPr>
        <w:spacing w:line="360" w:lineRule="auto"/>
        <w:ind w:firstLine="720"/>
        <w:jc w:val="both"/>
        <w:rPr>
          <w:rFonts w:ascii="Times New Roman" w:eastAsia="Times New Roman" w:hAnsi="Times New Roman" w:cs="Times New Roman"/>
          <w:color w:val="202124"/>
          <w:sz w:val="26"/>
          <w:szCs w:val="26"/>
        </w:rPr>
      </w:pPr>
      <w:r w:rsidRPr="00412559">
        <w:rPr>
          <w:rFonts w:ascii="Times New Roman" w:eastAsia="Times New Roman" w:hAnsi="Times New Roman" w:cs="Times New Roman"/>
          <w:color w:val="202124"/>
          <w:sz w:val="26"/>
          <w:szCs w:val="26"/>
        </w:rPr>
        <w:t xml:space="preserve">Hợp tác nhà trường - doanh nghiệp đã có những bước phát triển thuận lợi, điều này đủ phản ánh vai trò quan trọng của giảng dạy thực hành trong việc nâng cao trình độ, chất lượng toàn diện của học sinh học nghề tại các cơ sở của doanh nghiệp. Vì vậy, các trường cao đẳng, trung cấp cần cho sinh viên trau dồi nên tảng cơ sở lý thuyết tại nhà trường một cách cơ bản, đầy đủ trước khi huấn luyện tại doanh nghiệp. Bên cạnh đó, các trường cần hợp tác với doanh nghiệp để xây dựng nền tảng tốt cho việc giảng dạy thực hành, gắn lý thuyết với thực hành, đặc biệt chú trọng đến việc trau dồi toàn diện kiến ​​thức chuyên môn và lý thuyết cũng như năng lực thực hành của sinh viên. </w:t>
      </w:r>
    </w:p>
    <w:p w:rsidR="009B4E5A" w:rsidRPr="00412559" w:rsidRDefault="009B4E5A" w:rsidP="009B4E5A">
      <w:pPr>
        <w:spacing w:line="360" w:lineRule="auto"/>
        <w:ind w:firstLine="720"/>
        <w:jc w:val="both"/>
        <w:rPr>
          <w:rFonts w:ascii="Times New Roman" w:eastAsia="Times New Roman" w:hAnsi="Times New Roman" w:cs="Times New Roman"/>
          <w:color w:val="202124"/>
          <w:sz w:val="26"/>
          <w:szCs w:val="26"/>
        </w:rPr>
      </w:pPr>
      <w:r w:rsidRPr="00412559">
        <w:rPr>
          <w:rFonts w:ascii="Times New Roman" w:eastAsia="Times New Roman" w:hAnsi="Times New Roman" w:cs="Times New Roman"/>
          <w:color w:val="202124"/>
          <w:sz w:val="26"/>
          <w:szCs w:val="26"/>
        </w:rPr>
        <w:t xml:space="preserve">Hợp tác giữa nhà trường và doanh nghiệp chủ yếu là một trong những phương thức giáo dục, bao gồm việc các trường dạy nghề cao hơn ký thỏa thuận với người sử dụng lao động, thực hiện hợp tác lẫn nhau, xây dựng và thực hiện các kế hoạch đào tạo về tay nghề qua các lợi thế bổ sung và đào tạo nhân tài với chất lượng và tay nghề cao, đang được doanh nghiệp cần gấp. Hợp tác giữa nhà trường và doanh nghiệp là một hình thức giảng dạy có thể phát huy lợi thế của các trường dạy nghề lẫn doanh nghiệp, để sinh viên áp dụng kiến ​​thức lý thuyết và kỹ năng công việc cụ thể và đưa những vướng mắc xuất hiện trong thực tiễn đào tạo để các trường thực hiện tu dưỡng nhằm thúc đẩy sự thống nhất toàn diện giữa dạy, học và làm. </w:t>
      </w:r>
    </w:p>
    <w:p w:rsidR="009B4E5A" w:rsidRPr="0026063F" w:rsidRDefault="009B4E5A" w:rsidP="009B4E5A">
      <w:pPr>
        <w:spacing w:line="360" w:lineRule="auto"/>
        <w:ind w:firstLine="720"/>
        <w:jc w:val="both"/>
        <w:rPr>
          <w:rFonts w:ascii="Times New Roman" w:eastAsia="Times New Roman" w:hAnsi="Times New Roman" w:cs="Times New Roman"/>
          <w:b/>
          <w:color w:val="202124"/>
          <w:sz w:val="26"/>
          <w:szCs w:val="26"/>
        </w:rPr>
      </w:pPr>
      <w:r w:rsidRPr="0026063F">
        <w:rPr>
          <w:rFonts w:ascii="Times New Roman" w:eastAsia="Times New Roman" w:hAnsi="Times New Roman" w:cs="Times New Roman"/>
          <w:b/>
          <w:color w:val="202124"/>
          <w:sz w:val="26"/>
          <w:szCs w:val="26"/>
        </w:rPr>
        <w:t>2. Giảng dạy thực hành tại doanh nghiệp</w:t>
      </w:r>
    </w:p>
    <w:p w:rsidR="009B4E5A" w:rsidRDefault="009B4E5A" w:rsidP="009B4E5A">
      <w:pPr>
        <w:spacing w:line="360" w:lineRule="auto"/>
        <w:ind w:firstLine="720"/>
        <w:jc w:val="both"/>
        <w:rPr>
          <w:rFonts w:ascii="Times New Roman" w:eastAsia="Times New Roman" w:hAnsi="Times New Roman" w:cs="Times New Roman"/>
          <w:color w:val="202124"/>
          <w:sz w:val="26"/>
          <w:szCs w:val="26"/>
        </w:rPr>
      </w:pPr>
      <w:r w:rsidRPr="00412559">
        <w:rPr>
          <w:rFonts w:ascii="Times New Roman" w:eastAsia="Times New Roman" w:hAnsi="Times New Roman" w:cs="Times New Roman"/>
          <w:color w:val="202124"/>
          <w:sz w:val="26"/>
          <w:szCs w:val="26"/>
        </w:rPr>
        <w:t xml:space="preserve">Giảng dạy thực hành có thể được chia thành hai phần, tức là đào tạo thực hành trong trường học và đào tạo thực hành bên ngoài trường học. Chương trình thứ nhất rèn luyện khả năng quan sát, tư duy và thực hành của sinh viên nghề cao hơn một cách có mục đích, phù hợp với nội dung và lịch trình giảng dạy lý thuyết, còn phương pháp sau được thực hiện thông qua sự hợp tác lẫn nhau giữa trường dạy nghề và doanh nghiệp cao hơn. Vị trí của hợp tác giữa nhà trường và doanh nghiệp trong hệ thống giảng dạy thực hành của các trường dạy nghề cao hơn được thể hiện như sau: </w:t>
      </w:r>
    </w:p>
    <w:p w:rsidR="009B4E5A" w:rsidRPr="00412559" w:rsidRDefault="009B4E5A" w:rsidP="009B4E5A">
      <w:pPr>
        <w:spacing w:line="360" w:lineRule="auto"/>
        <w:ind w:firstLine="720"/>
        <w:jc w:val="both"/>
        <w:rPr>
          <w:rFonts w:ascii="Times New Roman" w:eastAsia="Times New Roman" w:hAnsi="Times New Roman" w:cs="Times New Roman"/>
          <w:color w:val="202124"/>
          <w:sz w:val="26"/>
          <w:szCs w:val="26"/>
        </w:rPr>
      </w:pPr>
      <w:r w:rsidRPr="00412559">
        <w:rPr>
          <w:rFonts w:ascii="Times New Roman" w:eastAsia="Times New Roman" w:hAnsi="Times New Roman" w:cs="Times New Roman"/>
          <w:color w:val="202124"/>
          <w:sz w:val="26"/>
          <w:szCs w:val="26"/>
        </w:rPr>
        <w:lastRenderedPageBreak/>
        <w:t xml:space="preserve">Thứ nhất, nó có thể cải thiện chất lượng giảng dạy tốt hơn và khả năng thực hành của học sinh học nghề nhiều hơn. Hợp tác giữa nhà trường và doanh nghiệp dựa trên sự trao đổi lẫn nhau, giúp sinh viên học nghề kết hợp kiến ​​thức học được từ sách vở với thực tiễn sản xuất của doanh nghiệp để thực hiện toàn diện việc làm chủ và học tập. Khi sinh viên học nghề được tham gia học tập thực tế tại doanh nghiệp, họ không chỉ nhằm mục đích lấy được tín chỉ cần thiết và hoàn thành các khóa học tương ứng mà còn tìm hiểu các quy trình của doanh nghiệp như sản xuất và vận hành để họ có thể nắm vững chuyên ngành mình học phát huy tác dụng như thế nào tại doanh nghiệp và chuẩn bị tinh thần và hành động vững chắc cho việc làm trong tương lai của họ. Thứ hai, nó có thể cải thiện chất lượng giáo viên. Trên cơ sở hợp tác giữa nhà trường và doanh nghiệp, các trường dạy nghề có thể mời các chuyên gia doanh nghiệp hợp tác hoặc kỹ thuật viên chuyên nghiệp đến giảng bài và giới thiệu những tình hình phát triển mới nhất của ngành cũng như hiệu quả ứng dụng thực tế của công nghệ mới và quy trình mới. Thông qua việc học thực hành tại doanh nghiệp, học viên cao đẳng nghề có thể kết hợp kiến ​​thức lý thuyết đã học với thực hành sản xuất của doanh nghiệp để chuyển từ học lý thuyết sang ứng dụng thực tế. Trong khi đó, họ có thể sử dụng các nhu cầu của doanh nghiệp và giải quyết các vấn đề của chính mình trong quá trình học tập. Với sự hướng dẫn chung của giáo viên dạy nghề và chuyên gia doanh nghiệp, sinh viên có thể hoàn thành các chủ đề nghiên cứu kết hợp lý thuyết với thực hành càng nhiều càng tốt và áp dụng chúng vào thực tế sản xuất. Thứ ba, nó có thể nuôi dưỡng tài năng thích ứng với nhu cầu của thị trường nhân tài. Trên cơ sở phát triển hợp tác nhà trường - doanh nghiệp, các trường dạy nghề cao hơn có thể đề xuất nhu cầu khác biệt theo thị trường và đào tạo nhân tài mà xã hội đang cần theo hoàn cảnh của địa phương. Các trường dạy nghề chủ yếu đào tạo nhân tài có tay nghề cao với kỹ năng nghề nghiệp, vì vậy việc đào tạo nhân tài cần thiết theo nhu cầu của xã hội hiện nay là điều cần thiết để tránh tình trạng lộn xộn giữa cung và cầu. Thứ tư, nó có thể mở rộng nguồn tài nguyên giảng dạy một cách chủ động. </w:t>
      </w:r>
    </w:p>
    <w:p w:rsidR="009B4E5A" w:rsidRPr="00412559" w:rsidRDefault="009B4E5A" w:rsidP="009B4E5A">
      <w:pPr>
        <w:spacing w:line="360" w:lineRule="auto"/>
        <w:ind w:firstLine="720"/>
        <w:jc w:val="both"/>
        <w:rPr>
          <w:rFonts w:ascii="Times New Roman" w:eastAsia="Times New Roman" w:hAnsi="Times New Roman" w:cs="Times New Roman"/>
          <w:color w:val="202124"/>
          <w:sz w:val="26"/>
          <w:szCs w:val="26"/>
        </w:rPr>
      </w:pPr>
      <w:r w:rsidRPr="00412559">
        <w:rPr>
          <w:rFonts w:ascii="Times New Roman" w:eastAsia="Times New Roman" w:hAnsi="Times New Roman" w:cs="Times New Roman"/>
          <w:color w:val="202124"/>
          <w:sz w:val="26"/>
          <w:szCs w:val="26"/>
        </w:rPr>
        <w:t xml:space="preserve">Sự hợp tác giữa nhà trường và doanh nghiệp nếu không có lợi ích chung thì thiếu sức sống và sự hợp tác không thể thực hiện lâu dài. Trong quá trình hợp tác giữa nhà </w:t>
      </w:r>
      <w:r w:rsidRPr="00412559">
        <w:rPr>
          <w:rFonts w:ascii="Times New Roman" w:eastAsia="Times New Roman" w:hAnsi="Times New Roman" w:cs="Times New Roman"/>
          <w:color w:val="202124"/>
          <w:sz w:val="26"/>
          <w:szCs w:val="26"/>
        </w:rPr>
        <w:lastRenderedPageBreak/>
        <w:t>trường và doanh nghiệp, cả nhà trường và doanh nghiệp nên học cách cân nhắc giữa các bên, tức là họ có thể suy nghĩ về các vấn đề từ góc độ của bên kia. Các trường dạy nghề cao hơn cần tăng cường dịch vụ cho các doanh nghiệp hợp tác, sử dụng dịch vụ để được hỗ trợ ở mức lớn nhất, vận dụng đóng góp để thúc đẩy hợp tác với nhau, chủ động đến các doanh nghiệp hợp tác để tìm hiểu thực trạng và đặc điểm của họ trong các khía cạnh sản xuất, vận hành, quản lý và văn hóa doanh nghiệp, hiểu rõ nhu cầu doanh nghiệp đề xuất trong các khía cạnh nghiên cứu sản phẩm, đổi mới công nghệ, xây dựng thương hiệu, xây dựng văn hóa và nguồn nhân lực của doanh nghiệp.</w:t>
      </w:r>
    </w:p>
    <w:p w:rsidR="009B4E5A" w:rsidRPr="00974C42" w:rsidRDefault="009B4E5A" w:rsidP="009B4E5A">
      <w:pPr>
        <w:spacing w:line="360" w:lineRule="auto"/>
        <w:ind w:firstLine="720"/>
        <w:jc w:val="both"/>
        <w:rPr>
          <w:rFonts w:ascii="Times New Roman" w:eastAsia="Times New Roman" w:hAnsi="Times New Roman" w:cs="Times New Roman"/>
          <w:b/>
          <w:color w:val="202124"/>
          <w:sz w:val="26"/>
          <w:szCs w:val="26"/>
        </w:rPr>
      </w:pPr>
      <w:r w:rsidRPr="00974C42">
        <w:rPr>
          <w:rFonts w:ascii="Times New Roman" w:eastAsia="Times New Roman" w:hAnsi="Times New Roman" w:cs="Times New Roman"/>
          <w:b/>
          <w:color w:val="202124"/>
          <w:sz w:val="26"/>
          <w:szCs w:val="26"/>
        </w:rPr>
        <w:t>3. Đào tạo đội ngũ giảng viên tại doanh nghiệp</w:t>
      </w:r>
    </w:p>
    <w:p w:rsidR="009B4E5A" w:rsidRPr="00412559" w:rsidRDefault="009B4E5A" w:rsidP="009B4E5A">
      <w:pPr>
        <w:spacing w:line="360" w:lineRule="auto"/>
        <w:ind w:firstLine="720"/>
        <w:jc w:val="both"/>
        <w:rPr>
          <w:rFonts w:ascii="Times New Roman" w:hAnsi="Times New Roman" w:cs="Times New Roman"/>
          <w:color w:val="000000"/>
          <w:sz w:val="26"/>
          <w:szCs w:val="26"/>
          <w:shd w:val="clear" w:color="auto" w:fill="FFFFFF"/>
        </w:rPr>
      </w:pPr>
      <w:r w:rsidRPr="00412559">
        <w:rPr>
          <w:rStyle w:val="Strong"/>
          <w:rFonts w:ascii="Times New Roman" w:hAnsi="Times New Roman" w:cs="Times New Roman"/>
          <w:iCs/>
          <w:sz w:val="26"/>
          <w:szCs w:val="26"/>
          <w:shd w:val="clear" w:color="auto" w:fill="FFFFFF"/>
        </w:rPr>
        <w:t>Giảng viên tại doanh nghiệp</w:t>
      </w:r>
      <w:r w:rsidRPr="00412559">
        <w:rPr>
          <w:rFonts w:ascii="Times New Roman" w:hAnsi="Times New Roman" w:cs="Times New Roman"/>
          <w:sz w:val="26"/>
          <w:szCs w:val="26"/>
          <w:shd w:val="clear" w:color="auto" w:fill="FFFFFF"/>
        </w:rPr>
        <w:t> đón</w:t>
      </w:r>
      <w:r w:rsidRPr="00412559">
        <w:rPr>
          <w:rFonts w:ascii="Times New Roman" w:hAnsi="Times New Roman" w:cs="Times New Roman"/>
          <w:color w:val="000000"/>
          <w:sz w:val="26"/>
          <w:szCs w:val="26"/>
          <w:shd w:val="clear" w:color="auto" w:fill="FFFFFF"/>
        </w:rPr>
        <w:t>g vai trò then chốt trong việc xây dựng đội ngũ nhân sự hùng mạnh. Do đó, các doanh nghiệp phải chú trọng đến việc đào tạo nội bộ. Đội ngũ này không chỉ có kiến thức chuyên môn mà còn giỏi về kỹ năng truyền đạt và hướng dẫn người học. Họ cần thường xuyên đổi mới phương pháp đào tạo để tạo ra những con người hợp với thời đại. Việc này giống như một cuộc cách mạng tác động mạnh mẽ tới sự phát triển của doanh nghiệp.</w:t>
      </w:r>
    </w:p>
    <w:p w:rsidR="009B4E5A" w:rsidRDefault="009B4E5A" w:rsidP="009B4E5A">
      <w:pPr>
        <w:pStyle w:val="NormalWeb"/>
        <w:shd w:val="clear" w:color="auto" w:fill="FFFFFF"/>
        <w:spacing w:before="0" w:beforeAutospacing="0" w:after="312" w:afterAutospacing="0" w:line="360" w:lineRule="auto"/>
        <w:ind w:firstLine="720"/>
        <w:jc w:val="both"/>
        <w:rPr>
          <w:color w:val="000000"/>
          <w:sz w:val="26"/>
          <w:szCs w:val="26"/>
        </w:rPr>
      </w:pPr>
      <w:r w:rsidRPr="00412559">
        <w:rPr>
          <w:color w:val="000000"/>
          <w:sz w:val="26"/>
          <w:szCs w:val="26"/>
        </w:rPr>
        <w:t xml:space="preserve">Công việc giảng dạy, trao đổi kiến thức không chỉ cần năng khiếu, tố chất mà còn cần các phương pháp, kỹ năng để có được sự tự tin, vững vàng và khả năng truyền đạt kinh nghiệm. Bởi người giảng viên có vai trò làm sao cho lớp học sôi động, không nhàm chán và gây hứng thú cho người học. Vì vậy, người đào tạo tại doanh nghiệp phải trải qua các lớp về sư phạm giảng dạy, </w:t>
      </w:r>
      <w:r>
        <w:rPr>
          <w:color w:val="000000"/>
          <w:sz w:val="26"/>
          <w:szCs w:val="26"/>
        </w:rPr>
        <w:t xml:space="preserve">xử lý tình huống và </w:t>
      </w:r>
      <w:r w:rsidRPr="00412559">
        <w:rPr>
          <w:color w:val="000000"/>
          <w:sz w:val="26"/>
          <w:szCs w:val="26"/>
        </w:rPr>
        <w:t>tâm lý người học trước khi đứng lớp.</w:t>
      </w:r>
    </w:p>
    <w:p w:rsidR="009B4E5A" w:rsidRPr="00A4294C" w:rsidRDefault="009B4E5A" w:rsidP="009B4E5A">
      <w:pPr>
        <w:pStyle w:val="NormalWeb"/>
        <w:shd w:val="clear" w:color="auto" w:fill="FFFFFF"/>
        <w:spacing w:before="0" w:beforeAutospacing="0" w:after="312" w:afterAutospacing="0" w:line="360" w:lineRule="auto"/>
        <w:ind w:firstLine="720"/>
        <w:jc w:val="both"/>
        <w:rPr>
          <w:b/>
          <w:color w:val="000000"/>
          <w:sz w:val="26"/>
          <w:szCs w:val="26"/>
        </w:rPr>
      </w:pPr>
      <w:r w:rsidRPr="00A4294C">
        <w:rPr>
          <w:b/>
          <w:color w:val="000000"/>
          <w:sz w:val="26"/>
          <w:szCs w:val="26"/>
        </w:rPr>
        <w:t xml:space="preserve">4. Kết luận </w:t>
      </w:r>
    </w:p>
    <w:p w:rsidR="009B4E5A" w:rsidRDefault="009B4E5A" w:rsidP="009B4E5A">
      <w:pPr>
        <w:pStyle w:val="NormalWeb"/>
        <w:shd w:val="clear" w:color="auto" w:fill="FFFFFF"/>
        <w:spacing w:before="0" w:beforeAutospacing="0" w:after="312" w:afterAutospacing="0" w:line="360" w:lineRule="auto"/>
        <w:ind w:firstLine="720"/>
        <w:jc w:val="both"/>
        <w:rPr>
          <w:color w:val="000000"/>
          <w:sz w:val="26"/>
          <w:szCs w:val="26"/>
        </w:rPr>
      </w:pPr>
      <w:r>
        <w:rPr>
          <w:color w:val="000000"/>
          <w:sz w:val="26"/>
          <w:szCs w:val="26"/>
        </w:rPr>
        <w:t>Việc đi thực tập thực tế của đội ngũ gi</w:t>
      </w:r>
      <w:r w:rsidR="00FD46F1">
        <w:rPr>
          <w:color w:val="000000"/>
          <w:sz w:val="26"/>
          <w:szCs w:val="26"/>
        </w:rPr>
        <w:t>ả</w:t>
      </w:r>
      <w:r>
        <w:rPr>
          <w:color w:val="000000"/>
          <w:sz w:val="26"/>
          <w:szCs w:val="26"/>
        </w:rPr>
        <w:t>ng viên tại doanh nghiệp đã góp phần nâng cao chất lượng đào tạo tại Trường cao đẳng Lý Tự Trọng TP.HCM. Đó là minh chứng cho mối quan hệ gắn kết giữa nhà trường và doanh nghiệp. Vì vậy, đ</w:t>
      </w:r>
      <w:r w:rsidRPr="00A4294C">
        <w:rPr>
          <w:color w:val="000000"/>
          <w:sz w:val="26"/>
          <w:szCs w:val="26"/>
        </w:rPr>
        <w:t xml:space="preserve">ể xây dựng và phát triển hệ thống giảng dạy thực hành của các trường cao đẳng nghề, cần chú trọng quan hệ hợp tác giữa nhà trường và doanh nghiệp, thúc đẩy mối quan hệ hợp tác chặt chẽ hơn </w:t>
      </w:r>
      <w:r w:rsidRPr="00A4294C">
        <w:rPr>
          <w:color w:val="000000"/>
          <w:sz w:val="26"/>
          <w:szCs w:val="26"/>
        </w:rPr>
        <w:lastRenderedPageBreak/>
        <w:t>giữa nhà trường và doanh nghiệp, xâ</w:t>
      </w:r>
      <w:r>
        <w:rPr>
          <w:color w:val="000000"/>
          <w:sz w:val="26"/>
          <w:szCs w:val="26"/>
        </w:rPr>
        <w:t>y dựng các trung tâm thực hành chất lượng cao</w:t>
      </w:r>
      <w:r w:rsidRPr="00A4294C">
        <w:rPr>
          <w:color w:val="000000"/>
          <w:sz w:val="26"/>
          <w:szCs w:val="26"/>
        </w:rPr>
        <w:t xml:space="preserve">. Đây không chỉ là sự lựa chọn tất yếu của sự phát triển xã hội hiện nay mà còn là một cách quan trọng để thúc đẩy sự đổi mới công nghiệp của chúng ta và là một cách tiếp cận tốt để giải quyết vấn đề khó khăn về việc làm của sinh viên học nghề. Các trường cao đẳng nghề sẽ khám phá con đường hợp tác và phát triển giữa nhà trường - doanh nghiệp </w:t>
      </w:r>
      <w:r>
        <w:rPr>
          <w:color w:val="000000"/>
          <w:sz w:val="26"/>
          <w:szCs w:val="26"/>
        </w:rPr>
        <w:t>ở tầm cao mới</w:t>
      </w:r>
      <w:r w:rsidRPr="00A4294C">
        <w:rPr>
          <w:color w:val="000000"/>
          <w:sz w:val="26"/>
          <w:szCs w:val="26"/>
        </w:rPr>
        <w:t>, tiếp tục củng cố và hoàn thiện phương thức giảng dạy thực hành của hợp tác trường - do</w:t>
      </w:r>
      <w:r>
        <w:rPr>
          <w:color w:val="000000"/>
          <w:sz w:val="26"/>
          <w:szCs w:val="26"/>
        </w:rPr>
        <w:t xml:space="preserve">anh nghiệp, mạnh dạn đổi mới, </w:t>
      </w:r>
      <w:r w:rsidRPr="00A4294C">
        <w:rPr>
          <w:color w:val="000000"/>
          <w:sz w:val="26"/>
          <w:szCs w:val="26"/>
        </w:rPr>
        <w:t xml:space="preserve">kết hợp </w:t>
      </w:r>
      <w:r>
        <w:rPr>
          <w:color w:val="000000"/>
          <w:sz w:val="26"/>
          <w:szCs w:val="26"/>
        </w:rPr>
        <w:t>đào tạo đội ngũ giảng dạy tại nhà trường lẫn doanh nghiệp đạt yêu cầu cao về trình độ chuyên môn lẫn nghiệp vụ sư phạm, đem lại lợi ích thiết thực cho người học nói riêng và xã hội nói chung.</w:t>
      </w:r>
    </w:p>
    <w:p w:rsidR="009B4E5A" w:rsidRPr="00154795" w:rsidRDefault="009B4E5A" w:rsidP="009B4E5A">
      <w:pPr>
        <w:pStyle w:val="NormalWeb"/>
        <w:shd w:val="clear" w:color="auto" w:fill="FFFFFF"/>
        <w:spacing w:before="0" w:beforeAutospacing="0" w:after="312" w:afterAutospacing="0" w:line="360" w:lineRule="auto"/>
        <w:jc w:val="both"/>
        <w:rPr>
          <w:b/>
          <w:color w:val="000000"/>
          <w:sz w:val="26"/>
          <w:szCs w:val="26"/>
        </w:rPr>
      </w:pPr>
      <w:r w:rsidRPr="00154795">
        <w:rPr>
          <w:b/>
          <w:color w:val="000000"/>
          <w:sz w:val="26"/>
          <w:szCs w:val="26"/>
        </w:rPr>
        <w:t>Tài liệu tham khảo</w:t>
      </w:r>
    </w:p>
    <w:p w:rsidR="009B4E5A" w:rsidRDefault="009B4E5A" w:rsidP="009B4E5A">
      <w:pPr>
        <w:pStyle w:val="NormalWeb"/>
        <w:shd w:val="clear" w:color="auto" w:fill="FFFFFF"/>
        <w:spacing w:before="0" w:beforeAutospacing="0" w:after="0" w:afterAutospacing="0" w:line="360" w:lineRule="auto"/>
        <w:jc w:val="both"/>
        <w:rPr>
          <w:sz w:val="26"/>
          <w:szCs w:val="26"/>
        </w:rPr>
      </w:pPr>
      <w:r w:rsidRPr="00154795">
        <w:rPr>
          <w:sz w:val="26"/>
          <w:szCs w:val="26"/>
        </w:rPr>
        <w:t>[1]</w:t>
      </w:r>
      <w:r w:rsidR="009163A1">
        <w:rPr>
          <w:sz w:val="26"/>
          <w:szCs w:val="26"/>
        </w:rPr>
        <w:t>.</w:t>
      </w:r>
      <w:r w:rsidRPr="00154795">
        <w:rPr>
          <w:sz w:val="26"/>
          <w:szCs w:val="26"/>
        </w:rPr>
        <w:t xml:space="preserve"> Li Hongwei and Feng Lei. Research on the Quality Monitoring and Evaluation System for the School-enterprise Cooperation Talent Training Mode [J]. Electronics Technology, 2010(6). </w:t>
      </w:r>
    </w:p>
    <w:p w:rsidR="009B4E5A" w:rsidRPr="00154795" w:rsidRDefault="009B4E5A" w:rsidP="009B4E5A">
      <w:pPr>
        <w:pStyle w:val="NormalWeb"/>
        <w:shd w:val="clear" w:color="auto" w:fill="FFFFFF"/>
        <w:spacing w:before="0" w:beforeAutospacing="0" w:after="0" w:afterAutospacing="0" w:line="360" w:lineRule="auto"/>
        <w:jc w:val="both"/>
        <w:rPr>
          <w:sz w:val="26"/>
          <w:szCs w:val="26"/>
        </w:rPr>
      </w:pPr>
      <w:r w:rsidRPr="00154795">
        <w:rPr>
          <w:sz w:val="26"/>
          <w:szCs w:val="26"/>
        </w:rPr>
        <w:t>[2]</w:t>
      </w:r>
      <w:r w:rsidR="009163A1">
        <w:rPr>
          <w:sz w:val="26"/>
          <w:szCs w:val="26"/>
        </w:rPr>
        <w:t>.</w:t>
      </w:r>
      <w:r w:rsidRPr="00154795">
        <w:rPr>
          <w:sz w:val="26"/>
          <w:szCs w:val="26"/>
        </w:rPr>
        <w:t xml:space="preserve"> Chen Weiping. Exploration on Practical Teaching of Higher Vocational ‘Introduction’ Course Based on School-enterprise Cooperation [J]. Schools’ Party Construction and Ideological Education, 2012(21). </w:t>
      </w:r>
    </w:p>
    <w:p w:rsidR="009B4E5A" w:rsidRPr="00154795" w:rsidRDefault="009B4E5A" w:rsidP="009B4E5A">
      <w:pPr>
        <w:pStyle w:val="NormalWeb"/>
        <w:shd w:val="clear" w:color="auto" w:fill="FFFFFF"/>
        <w:spacing w:before="0" w:beforeAutospacing="0" w:after="0" w:afterAutospacing="0" w:line="360" w:lineRule="auto"/>
        <w:jc w:val="both"/>
        <w:rPr>
          <w:sz w:val="26"/>
          <w:szCs w:val="26"/>
        </w:rPr>
      </w:pPr>
      <w:r w:rsidRPr="00154795">
        <w:rPr>
          <w:sz w:val="26"/>
          <w:szCs w:val="26"/>
        </w:rPr>
        <w:t>[3]</w:t>
      </w:r>
      <w:r w:rsidR="009163A1">
        <w:rPr>
          <w:sz w:val="26"/>
          <w:szCs w:val="26"/>
        </w:rPr>
        <w:t>.</w:t>
      </w:r>
      <w:r w:rsidRPr="00154795">
        <w:rPr>
          <w:sz w:val="26"/>
          <w:szCs w:val="26"/>
        </w:rPr>
        <w:t xml:space="preserve"> Wang Yan. Thoughts of Practical Teaching in Higher Vocational Education Based on Deeply Cooperation between College and Enterprise [J]. Journal of Zhejiang Vocational and Technical Institute of Transportation, 2013(4). </w:t>
      </w:r>
    </w:p>
    <w:p w:rsidR="009B4E5A" w:rsidRPr="00154795" w:rsidRDefault="009B4E5A" w:rsidP="009B4E5A">
      <w:pPr>
        <w:pStyle w:val="NormalWeb"/>
        <w:shd w:val="clear" w:color="auto" w:fill="FFFFFF"/>
        <w:spacing w:before="0" w:beforeAutospacing="0" w:after="0" w:afterAutospacing="0" w:line="360" w:lineRule="auto"/>
        <w:jc w:val="both"/>
        <w:rPr>
          <w:sz w:val="26"/>
          <w:szCs w:val="26"/>
        </w:rPr>
      </w:pPr>
      <w:r w:rsidRPr="00154795">
        <w:rPr>
          <w:sz w:val="26"/>
          <w:szCs w:val="26"/>
        </w:rPr>
        <w:t>[4]</w:t>
      </w:r>
      <w:r w:rsidR="009163A1">
        <w:rPr>
          <w:sz w:val="26"/>
          <w:szCs w:val="26"/>
        </w:rPr>
        <w:t>.</w:t>
      </w:r>
      <w:r w:rsidRPr="00154795">
        <w:rPr>
          <w:sz w:val="26"/>
          <w:szCs w:val="26"/>
        </w:rPr>
        <w:t xml:space="preserve"> Qian Zheng. Research on Higher Vocational Capstone Course Teaching Practice Base</w:t>
      </w:r>
    </w:p>
    <w:p w:rsidR="009B4E5A" w:rsidRPr="00154795" w:rsidRDefault="009B4E5A" w:rsidP="009B4E5A">
      <w:pPr>
        <w:pStyle w:val="NormalWeb"/>
        <w:shd w:val="clear" w:color="auto" w:fill="FFFFFF"/>
        <w:spacing w:before="0" w:beforeAutospacing="0" w:after="0" w:afterAutospacing="0" w:line="360" w:lineRule="auto"/>
        <w:jc w:val="both"/>
        <w:rPr>
          <w:color w:val="333333"/>
          <w:sz w:val="26"/>
          <w:szCs w:val="26"/>
          <w:shd w:val="clear" w:color="auto" w:fill="FCFCFC"/>
        </w:rPr>
      </w:pPr>
      <w:r w:rsidRPr="00154795">
        <w:rPr>
          <w:sz w:val="26"/>
          <w:szCs w:val="26"/>
        </w:rPr>
        <w:t>[5]</w:t>
      </w:r>
      <w:r w:rsidR="009163A1">
        <w:rPr>
          <w:sz w:val="26"/>
          <w:szCs w:val="26"/>
        </w:rPr>
        <w:t>.</w:t>
      </w:r>
      <w:r w:rsidRPr="00154795">
        <w:rPr>
          <w:sz w:val="26"/>
          <w:szCs w:val="26"/>
        </w:rPr>
        <w:t xml:space="preserve"> </w:t>
      </w:r>
      <w:r w:rsidRPr="00154795">
        <w:rPr>
          <w:color w:val="333333"/>
          <w:sz w:val="26"/>
          <w:szCs w:val="26"/>
          <w:shd w:val="clear" w:color="auto" w:fill="FCFCFC"/>
        </w:rPr>
        <w:t>Bell, R. (2020). Developing entrepreneurial behaviours in the Chinese classroom through value creation pedagogy. </w:t>
      </w:r>
      <w:r w:rsidRPr="00154795">
        <w:rPr>
          <w:iCs/>
          <w:color w:val="333333"/>
          <w:sz w:val="26"/>
          <w:szCs w:val="26"/>
          <w:shd w:val="clear" w:color="auto" w:fill="FCFCFC"/>
        </w:rPr>
        <w:t>Innovations in Education and Teaching International</w:t>
      </w:r>
      <w:r w:rsidRPr="00154795">
        <w:rPr>
          <w:color w:val="333333"/>
          <w:sz w:val="26"/>
          <w:szCs w:val="26"/>
          <w:shd w:val="clear" w:color="auto" w:fill="FCFCFC"/>
        </w:rPr>
        <w:t>.</w:t>
      </w:r>
    </w:p>
    <w:p w:rsidR="009B4E5A" w:rsidRPr="00154795" w:rsidRDefault="009B4E5A" w:rsidP="009B4E5A">
      <w:pPr>
        <w:pStyle w:val="NormalWeb"/>
        <w:shd w:val="clear" w:color="auto" w:fill="FFFFFF"/>
        <w:spacing w:before="0" w:beforeAutospacing="0" w:after="0" w:afterAutospacing="0" w:line="360" w:lineRule="auto"/>
        <w:jc w:val="both"/>
        <w:rPr>
          <w:color w:val="333333"/>
          <w:sz w:val="26"/>
          <w:szCs w:val="26"/>
          <w:shd w:val="clear" w:color="auto" w:fill="FCFCFC"/>
        </w:rPr>
      </w:pPr>
      <w:r w:rsidRPr="00154795">
        <w:rPr>
          <w:color w:val="333333"/>
          <w:sz w:val="26"/>
          <w:szCs w:val="26"/>
          <w:shd w:val="clear" w:color="auto" w:fill="FCFCFC"/>
        </w:rPr>
        <w:t>[6]</w:t>
      </w:r>
      <w:r w:rsidR="009163A1">
        <w:rPr>
          <w:color w:val="333333"/>
          <w:sz w:val="26"/>
          <w:szCs w:val="26"/>
          <w:shd w:val="clear" w:color="auto" w:fill="FCFCFC"/>
        </w:rPr>
        <w:t>.</w:t>
      </w:r>
      <w:r w:rsidRPr="00154795">
        <w:rPr>
          <w:color w:val="333333"/>
          <w:sz w:val="26"/>
          <w:szCs w:val="26"/>
          <w:shd w:val="clear" w:color="auto" w:fill="FCFCFC"/>
        </w:rPr>
        <w:t xml:space="preserve"> Hannon, P. D. (2018). On becoming and being an entrepreneurship educator: a personal reflection. </w:t>
      </w:r>
      <w:r w:rsidRPr="00154795">
        <w:rPr>
          <w:iCs/>
          <w:color w:val="333333"/>
          <w:sz w:val="26"/>
          <w:szCs w:val="26"/>
          <w:shd w:val="clear" w:color="auto" w:fill="FCFCFC"/>
        </w:rPr>
        <w:t>Entrepreneurship and Regional Development,</w:t>
      </w:r>
      <w:r w:rsidRPr="00154795">
        <w:rPr>
          <w:color w:val="333333"/>
          <w:sz w:val="26"/>
          <w:szCs w:val="26"/>
          <w:shd w:val="clear" w:color="auto" w:fill="FCFCFC"/>
        </w:rPr>
        <w:t> </w:t>
      </w:r>
      <w:r w:rsidRPr="00154795">
        <w:rPr>
          <w:iCs/>
          <w:color w:val="333333"/>
          <w:sz w:val="26"/>
          <w:szCs w:val="26"/>
          <w:shd w:val="clear" w:color="auto" w:fill="FCFCFC"/>
        </w:rPr>
        <w:t>30</w:t>
      </w:r>
      <w:r w:rsidRPr="00154795">
        <w:rPr>
          <w:color w:val="333333"/>
          <w:sz w:val="26"/>
          <w:szCs w:val="26"/>
          <w:shd w:val="clear" w:color="auto" w:fill="FCFCFC"/>
        </w:rPr>
        <w:t>(7–8), 698–721.</w:t>
      </w:r>
    </w:p>
    <w:p w:rsidR="009B4E5A" w:rsidRPr="00154795" w:rsidRDefault="009B4E5A" w:rsidP="009B4E5A">
      <w:pPr>
        <w:pStyle w:val="NormalWeb"/>
        <w:shd w:val="clear" w:color="auto" w:fill="FFFFFF"/>
        <w:spacing w:before="0" w:beforeAutospacing="0" w:after="0" w:afterAutospacing="0" w:line="360" w:lineRule="auto"/>
        <w:jc w:val="both"/>
        <w:rPr>
          <w:sz w:val="26"/>
          <w:szCs w:val="26"/>
        </w:rPr>
      </w:pPr>
      <w:r w:rsidRPr="00154795">
        <w:rPr>
          <w:sz w:val="26"/>
          <w:szCs w:val="26"/>
        </w:rPr>
        <w:lastRenderedPageBreak/>
        <w:t>[7]</w:t>
      </w:r>
      <w:r w:rsidR="00EC332F">
        <w:rPr>
          <w:sz w:val="26"/>
          <w:szCs w:val="26"/>
        </w:rPr>
        <w:t>.</w:t>
      </w:r>
      <w:bookmarkStart w:id="0" w:name="_GoBack"/>
      <w:bookmarkEnd w:id="0"/>
      <w:r w:rsidRPr="00154795">
        <w:rPr>
          <w:sz w:val="26"/>
          <w:szCs w:val="26"/>
        </w:rPr>
        <w:t xml:space="preserve"> </w:t>
      </w:r>
      <w:r w:rsidRPr="00154795">
        <w:rPr>
          <w:color w:val="333333"/>
          <w:sz w:val="26"/>
          <w:szCs w:val="26"/>
          <w:shd w:val="clear" w:color="auto" w:fill="FCFCFC"/>
        </w:rPr>
        <w:t>Langston, C. (2018). </w:t>
      </w:r>
      <w:r w:rsidRPr="00154795">
        <w:rPr>
          <w:iCs/>
          <w:color w:val="333333"/>
          <w:sz w:val="26"/>
          <w:szCs w:val="26"/>
          <w:shd w:val="clear" w:color="auto" w:fill="FCFCFC"/>
        </w:rPr>
        <w:t>An interpretative phenomenological analysis of educators’ experiences of entrepreneurship education in UK HEIs</w:t>
      </w:r>
      <w:r w:rsidRPr="00154795">
        <w:rPr>
          <w:color w:val="333333"/>
          <w:sz w:val="26"/>
          <w:szCs w:val="26"/>
          <w:shd w:val="clear" w:color="auto" w:fill="FCFCFC"/>
        </w:rPr>
        <w:t>. University of Aberdeen, unpublished Phd thesis ISNI: 0000 0004 7432 0437.</w:t>
      </w:r>
    </w:p>
    <w:sectPr w:rsidR="009B4E5A" w:rsidRPr="00154795" w:rsidSect="00A3360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A6E47"/>
    <w:multiLevelType w:val="hybridMultilevel"/>
    <w:tmpl w:val="A3F6B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E5A"/>
    <w:rsid w:val="003F32AC"/>
    <w:rsid w:val="0041512A"/>
    <w:rsid w:val="009163A1"/>
    <w:rsid w:val="009B4E5A"/>
    <w:rsid w:val="00CC4877"/>
    <w:rsid w:val="00DD72A2"/>
    <w:rsid w:val="00EC332F"/>
    <w:rsid w:val="00FD4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E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4E5A"/>
    <w:pPr>
      <w:ind w:left="720"/>
      <w:contextualSpacing/>
    </w:pPr>
  </w:style>
  <w:style w:type="character" w:styleId="Strong">
    <w:name w:val="Strong"/>
    <w:basedOn w:val="DefaultParagraphFont"/>
    <w:uiPriority w:val="22"/>
    <w:qFormat/>
    <w:rsid w:val="009B4E5A"/>
    <w:rPr>
      <w:b/>
      <w:bCs/>
    </w:rPr>
  </w:style>
  <w:style w:type="paragraph" w:styleId="NormalWeb">
    <w:name w:val="Normal (Web)"/>
    <w:basedOn w:val="Normal"/>
    <w:uiPriority w:val="99"/>
    <w:unhideWhenUsed/>
    <w:rsid w:val="009B4E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E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4E5A"/>
    <w:pPr>
      <w:ind w:left="720"/>
      <w:contextualSpacing/>
    </w:pPr>
  </w:style>
  <w:style w:type="character" w:styleId="Strong">
    <w:name w:val="Strong"/>
    <w:basedOn w:val="DefaultParagraphFont"/>
    <w:uiPriority w:val="22"/>
    <w:qFormat/>
    <w:rsid w:val="009B4E5A"/>
    <w:rPr>
      <w:b/>
      <w:bCs/>
    </w:rPr>
  </w:style>
  <w:style w:type="paragraph" w:styleId="NormalWeb">
    <w:name w:val="Normal (Web)"/>
    <w:basedOn w:val="Normal"/>
    <w:uiPriority w:val="99"/>
    <w:unhideWhenUsed/>
    <w:rsid w:val="009B4E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dc:creator>
  <cp:lastModifiedBy>NHANKHAOTHI_LTTC</cp:lastModifiedBy>
  <cp:revision>8</cp:revision>
  <dcterms:created xsi:type="dcterms:W3CDTF">2021-06-14T02:18:00Z</dcterms:created>
  <dcterms:modified xsi:type="dcterms:W3CDTF">2021-07-17T08:20:00Z</dcterms:modified>
</cp:coreProperties>
</file>